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559" w:type="dxa"/>
        <w:tblInd w:w="-426" w:type="dxa"/>
        <w:tblLayout w:type="fixed"/>
        <w:tblLook w:val="04A0" w:firstRow="1" w:lastRow="0" w:firstColumn="1" w:lastColumn="0" w:noHBand="0" w:noVBand="1"/>
      </w:tblPr>
      <w:tblGrid>
        <w:gridCol w:w="4962"/>
        <w:gridCol w:w="2523"/>
        <w:gridCol w:w="2546"/>
        <w:gridCol w:w="2528"/>
      </w:tblGrid>
      <w:tr w:rsidR="00E0612C" w:rsidRPr="009A40B9" w:rsidTr="00A62DE4">
        <w:trPr>
          <w:gridAfter w:val="1"/>
          <w:wAfter w:w="2528" w:type="dxa"/>
          <w:trHeight w:val="5104"/>
        </w:trPr>
        <w:tc>
          <w:tcPr>
            <w:tcW w:w="4962" w:type="dxa"/>
            <w:shd w:val="clear" w:color="auto" w:fill="auto"/>
          </w:tcPr>
          <w:p w:rsidR="00E0612C" w:rsidRPr="00E0612C" w:rsidRDefault="00E0612C" w:rsidP="00A62DE4">
            <w:pPr>
              <w:spacing w:after="61"/>
              <w:ind w:left="53" w:right="39" w:hanging="10"/>
              <w:jc w:val="center"/>
              <w:rPr>
                <w:rFonts w:ascii="Times New Roman" w:hAnsi="Times New Roman" w:cs="Times New Roman"/>
                <w:sz w:val="24"/>
                <w:szCs w:val="24"/>
              </w:rPr>
            </w:pPr>
            <w:r w:rsidRPr="00E0612C">
              <w:rPr>
                <w:rFonts w:ascii="Times New Roman" w:hAnsi="Times New Roman" w:cs="Times New Roman"/>
                <w:sz w:val="24"/>
                <w:szCs w:val="24"/>
              </w:rPr>
              <w:t>РОССИЙСКАЯ ФЕДЕРАЦИЯ</w:t>
            </w:r>
          </w:p>
          <w:p w:rsidR="008F199C" w:rsidRDefault="008F199C" w:rsidP="00A62DE4">
            <w:pPr>
              <w:spacing w:after="56"/>
              <w:ind w:left="53" w:right="35" w:hanging="10"/>
              <w:jc w:val="center"/>
              <w:rPr>
                <w:rFonts w:ascii="Times New Roman" w:hAnsi="Times New Roman" w:cs="Times New Roman"/>
                <w:sz w:val="24"/>
                <w:szCs w:val="24"/>
              </w:rPr>
            </w:pPr>
            <w:r>
              <w:rPr>
                <w:rFonts w:ascii="Times New Roman" w:hAnsi="Times New Roman" w:cs="Times New Roman"/>
                <w:sz w:val="24"/>
                <w:szCs w:val="24"/>
              </w:rPr>
              <w:t xml:space="preserve">УПРАВЛЕНИЕ ОБРАЗОВАНИЯ, СПОРТА И ФИЗИЧЕСКОЙ КУЛЬТУРЫ </w:t>
            </w:r>
          </w:p>
          <w:p w:rsidR="00E0612C" w:rsidRPr="00E0612C" w:rsidRDefault="00E0612C" w:rsidP="00A62DE4">
            <w:pPr>
              <w:spacing w:after="56"/>
              <w:ind w:left="53" w:right="35" w:hanging="10"/>
              <w:jc w:val="center"/>
              <w:rPr>
                <w:rFonts w:ascii="Times New Roman" w:hAnsi="Times New Roman" w:cs="Times New Roman"/>
                <w:sz w:val="24"/>
                <w:szCs w:val="24"/>
              </w:rPr>
            </w:pPr>
            <w:r w:rsidRPr="00E0612C">
              <w:rPr>
                <w:rFonts w:ascii="Times New Roman" w:hAnsi="Times New Roman" w:cs="Times New Roman"/>
                <w:sz w:val="24"/>
                <w:szCs w:val="24"/>
              </w:rPr>
              <w:t>АДМИНИСТРАЦИИ ГОРОДА ОРЛА</w:t>
            </w:r>
          </w:p>
          <w:p w:rsidR="00E0612C" w:rsidRPr="00E0612C" w:rsidRDefault="00E0612C" w:rsidP="00A62DE4">
            <w:pPr>
              <w:spacing w:after="56"/>
              <w:ind w:left="53" w:right="35" w:hanging="10"/>
              <w:jc w:val="center"/>
              <w:rPr>
                <w:rFonts w:ascii="Times New Roman" w:hAnsi="Times New Roman" w:cs="Times New Roman"/>
                <w:sz w:val="24"/>
                <w:szCs w:val="24"/>
              </w:rPr>
            </w:pPr>
            <w:r w:rsidRPr="00E0612C">
              <w:rPr>
                <w:rFonts w:ascii="Times New Roman" w:hAnsi="Times New Roman" w:cs="Times New Roman"/>
                <w:sz w:val="24"/>
                <w:szCs w:val="24"/>
              </w:rPr>
              <w:t>МУНИЦИПАЛЬНОЕ БЮДЖЕТНОЕ УЧРЕЖДЕНИЕ ДОПОЛНИТЕЛЬНОГО ОБРАЗОВАНИЯ «ДЕТСКО-ЮНОШЕСКАЯ СПОРТИВНАЯ ШКОЛА №4 ГОРОДА ОРЛА»</w:t>
            </w:r>
          </w:p>
          <w:p w:rsidR="00E0612C" w:rsidRPr="00E0612C" w:rsidRDefault="00E0612C" w:rsidP="00A62DE4">
            <w:pPr>
              <w:keepNext/>
              <w:keepLines/>
              <w:ind w:left="10" w:hanging="10"/>
              <w:jc w:val="center"/>
              <w:outlineLvl w:val="0"/>
              <w:rPr>
                <w:rFonts w:ascii="Times New Roman" w:hAnsi="Times New Roman" w:cs="Times New Roman"/>
                <w:sz w:val="24"/>
                <w:szCs w:val="24"/>
              </w:rPr>
            </w:pPr>
            <w:r w:rsidRPr="00E0612C">
              <w:rPr>
                <w:rFonts w:ascii="Times New Roman" w:hAnsi="Times New Roman" w:cs="Times New Roman"/>
                <w:sz w:val="24"/>
                <w:szCs w:val="24"/>
              </w:rPr>
              <w:t>(МБУ ДО «ДЮСШ №4 города Орла»)</w:t>
            </w:r>
          </w:p>
          <w:p w:rsidR="007E4E1A" w:rsidRPr="004B6D5E" w:rsidRDefault="007E4E1A" w:rsidP="007E4E1A">
            <w:pPr>
              <w:pStyle w:val="ConsPlusNormal"/>
              <w:jc w:val="center"/>
              <w:rPr>
                <w:b/>
                <w:bCs/>
              </w:rPr>
            </w:pPr>
            <w:r w:rsidRPr="004B6D5E">
              <w:rPr>
                <w:b/>
                <w:bCs/>
              </w:rPr>
              <w:t xml:space="preserve">Политика </w:t>
            </w:r>
          </w:p>
          <w:p w:rsidR="007E4E1A" w:rsidRDefault="007E4E1A" w:rsidP="007E4E1A">
            <w:pPr>
              <w:pStyle w:val="ConsPlusNormal"/>
              <w:jc w:val="center"/>
              <w:rPr>
                <w:b/>
                <w:bCs/>
              </w:rPr>
            </w:pPr>
            <w:r w:rsidRPr="004B6D5E">
              <w:rPr>
                <w:b/>
                <w:bCs/>
              </w:rPr>
              <w:t>в отношении обработки персональных данных работников и учащихся</w:t>
            </w:r>
          </w:p>
          <w:p w:rsidR="007E4E1A" w:rsidRPr="004B6D5E" w:rsidRDefault="007E4E1A" w:rsidP="007E4E1A">
            <w:pPr>
              <w:pStyle w:val="ConsPlusNormal"/>
              <w:jc w:val="center"/>
              <w:rPr>
                <w:rFonts w:eastAsia="Times New Roman"/>
                <w:b/>
                <w:shd w:val="clear" w:color="auto" w:fill="FCF8E3"/>
              </w:rPr>
            </w:pPr>
            <w:r w:rsidRPr="004B6D5E">
              <w:rPr>
                <w:rFonts w:eastAsia="Times New Roman"/>
                <w:b/>
                <w:shd w:val="clear" w:color="auto" w:fill="FCF8E3"/>
              </w:rPr>
              <w:t>МБУ ДО "ДЮСШ №4 города Орла"</w:t>
            </w:r>
          </w:p>
          <w:p w:rsidR="00E0612C" w:rsidRPr="00E0612C" w:rsidRDefault="00E0612C" w:rsidP="00A62DE4">
            <w:pPr>
              <w:spacing w:after="5" w:line="258" w:lineRule="auto"/>
              <w:ind w:left="10" w:right="452" w:hanging="10"/>
              <w:jc w:val="center"/>
              <w:rPr>
                <w:rFonts w:ascii="Times New Roman" w:hAnsi="Times New Roman" w:cs="Times New Roman"/>
                <w:sz w:val="24"/>
                <w:szCs w:val="24"/>
              </w:rPr>
            </w:pPr>
            <w:r w:rsidRPr="00E0612C">
              <w:rPr>
                <w:rFonts w:ascii="Times New Roman" w:hAnsi="Times New Roman" w:cs="Times New Roman"/>
                <w:sz w:val="24"/>
                <w:szCs w:val="24"/>
              </w:rPr>
              <w:t>от «</w:t>
            </w:r>
            <w:r w:rsidR="007E4E1A">
              <w:rPr>
                <w:rFonts w:ascii="Times New Roman" w:hAnsi="Times New Roman" w:cs="Times New Roman"/>
                <w:sz w:val="24"/>
                <w:szCs w:val="24"/>
              </w:rPr>
              <w:t>01</w:t>
            </w:r>
            <w:r w:rsidRPr="00E0612C">
              <w:rPr>
                <w:rFonts w:ascii="Times New Roman" w:hAnsi="Times New Roman" w:cs="Times New Roman"/>
                <w:sz w:val="24"/>
                <w:szCs w:val="24"/>
              </w:rPr>
              <w:t xml:space="preserve">» </w:t>
            </w:r>
            <w:r w:rsidR="007E4E1A">
              <w:rPr>
                <w:rFonts w:ascii="Times New Roman" w:hAnsi="Times New Roman" w:cs="Times New Roman"/>
                <w:sz w:val="24"/>
                <w:szCs w:val="24"/>
              </w:rPr>
              <w:t>марта</w:t>
            </w:r>
            <w:r w:rsidRPr="00E0612C">
              <w:rPr>
                <w:rFonts w:ascii="Times New Roman" w:hAnsi="Times New Roman" w:cs="Times New Roman"/>
                <w:sz w:val="24"/>
                <w:szCs w:val="24"/>
              </w:rPr>
              <w:t xml:space="preserve"> 20</w:t>
            </w:r>
            <w:r w:rsidR="007E4E1A">
              <w:rPr>
                <w:rFonts w:ascii="Times New Roman" w:hAnsi="Times New Roman" w:cs="Times New Roman"/>
                <w:sz w:val="24"/>
                <w:szCs w:val="24"/>
              </w:rPr>
              <w:t>23</w:t>
            </w:r>
            <w:r w:rsidRPr="00E0612C">
              <w:rPr>
                <w:rFonts w:ascii="Times New Roman" w:hAnsi="Times New Roman" w:cs="Times New Roman"/>
                <w:sz w:val="24"/>
                <w:szCs w:val="24"/>
              </w:rPr>
              <w:t>г. №</w:t>
            </w:r>
            <w:r w:rsidR="007E4E1A">
              <w:rPr>
                <w:rFonts w:ascii="Times New Roman" w:hAnsi="Times New Roman" w:cs="Times New Roman"/>
                <w:sz w:val="24"/>
                <w:szCs w:val="24"/>
              </w:rPr>
              <w:t>60</w:t>
            </w:r>
          </w:p>
          <w:p w:rsidR="00E0612C" w:rsidRPr="00E0612C" w:rsidRDefault="00E0612C" w:rsidP="00A62DE4">
            <w:pPr>
              <w:spacing w:after="5" w:line="258" w:lineRule="auto"/>
              <w:ind w:left="10" w:right="452" w:hanging="10"/>
              <w:jc w:val="center"/>
              <w:rPr>
                <w:rFonts w:ascii="Times New Roman" w:hAnsi="Times New Roman" w:cs="Times New Roman"/>
                <w:sz w:val="24"/>
                <w:szCs w:val="24"/>
              </w:rPr>
            </w:pPr>
            <w:r w:rsidRPr="00E0612C">
              <w:rPr>
                <w:rFonts w:ascii="Times New Roman" w:hAnsi="Times New Roman" w:cs="Times New Roman"/>
                <w:sz w:val="24"/>
                <w:szCs w:val="24"/>
              </w:rPr>
              <w:t>г. Орёл</w:t>
            </w:r>
          </w:p>
          <w:p w:rsidR="00E0612C" w:rsidRPr="00E0612C" w:rsidRDefault="00E0612C" w:rsidP="00A62DE4">
            <w:pPr>
              <w:spacing w:after="57"/>
              <w:ind w:left="169" w:hanging="10"/>
              <w:jc w:val="center"/>
              <w:rPr>
                <w:rFonts w:ascii="Times New Roman" w:hAnsi="Times New Roman" w:cs="Times New Roman"/>
                <w:b/>
                <w:sz w:val="24"/>
                <w:szCs w:val="24"/>
              </w:rPr>
            </w:pPr>
          </w:p>
          <w:p w:rsidR="00E0612C" w:rsidRPr="00E0612C" w:rsidRDefault="00E0612C" w:rsidP="00E0612C">
            <w:pPr>
              <w:spacing w:after="57"/>
              <w:ind w:left="169" w:hanging="10"/>
              <w:jc w:val="center"/>
              <w:rPr>
                <w:rFonts w:ascii="Times New Roman" w:hAnsi="Times New Roman" w:cs="Times New Roman"/>
                <w:sz w:val="24"/>
                <w:szCs w:val="24"/>
              </w:rPr>
            </w:pPr>
          </w:p>
        </w:tc>
        <w:tc>
          <w:tcPr>
            <w:tcW w:w="5069" w:type="dxa"/>
            <w:gridSpan w:val="2"/>
            <w:shd w:val="clear" w:color="auto" w:fill="auto"/>
          </w:tcPr>
          <w:p w:rsidR="00E0612C" w:rsidRPr="00E0612C" w:rsidRDefault="00E0612C" w:rsidP="00E0612C">
            <w:pPr>
              <w:spacing w:after="0" w:line="249" w:lineRule="auto"/>
              <w:ind w:left="10" w:hanging="10"/>
              <w:rPr>
                <w:rFonts w:ascii="Times New Roman" w:hAnsi="Times New Roman" w:cs="Times New Roman"/>
                <w:sz w:val="24"/>
                <w:szCs w:val="24"/>
              </w:rPr>
            </w:pPr>
            <w:r w:rsidRPr="00E0612C">
              <w:rPr>
                <w:rFonts w:ascii="Times New Roman" w:hAnsi="Times New Roman" w:cs="Times New Roman"/>
                <w:sz w:val="24"/>
                <w:szCs w:val="24"/>
              </w:rPr>
              <w:t xml:space="preserve">УТВЕРЖДЕНО </w:t>
            </w:r>
          </w:p>
          <w:p w:rsidR="00E0612C" w:rsidRPr="00E0612C" w:rsidRDefault="00E0612C" w:rsidP="00E0612C">
            <w:pPr>
              <w:spacing w:after="0" w:line="249" w:lineRule="auto"/>
              <w:ind w:left="10" w:hanging="10"/>
              <w:rPr>
                <w:rFonts w:ascii="Times New Roman" w:hAnsi="Times New Roman" w:cs="Times New Roman"/>
                <w:sz w:val="24"/>
                <w:szCs w:val="24"/>
              </w:rPr>
            </w:pPr>
            <w:r w:rsidRPr="00E0612C">
              <w:rPr>
                <w:rFonts w:ascii="Times New Roman" w:hAnsi="Times New Roman" w:cs="Times New Roman"/>
                <w:sz w:val="24"/>
                <w:szCs w:val="24"/>
              </w:rPr>
              <w:t xml:space="preserve">приказом директора  </w:t>
            </w:r>
          </w:p>
          <w:p w:rsidR="00E0612C" w:rsidRPr="00E0612C" w:rsidRDefault="00E0612C" w:rsidP="00E0612C">
            <w:pPr>
              <w:spacing w:after="0" w:line="320" w:lineRule="auto"/>
              <w:ind w:left="10" w:right="222" w:hanging="10"/>
              <w:rPr>
                <w:rFonts w:ascii="Times New Roman" w:hAnsi="Times New Roman" w:cs="Times New Roman"/>
                <w:sz w:val="24"/>
                <w:szCs w:val="24"/>
              </w:rPr>
            </w:pPr>
            <w:r w:rsidRPr="00E0612C">
              <w:rPr>
                <w:rFonts w:ascii="Times New Roman" w:hAnsi="Times New Roman" w:cs="Times New Roman"/>
                <w:sz w:val="24"/>
                <w:szCs w:val="24"/>
              </w:rPr>
              <w:t xml:space="preserve">МБУ ДО «ДЮСШ №4 города Орла» </w:t>
            </w:r>
          </w:p>
          <w:p w:rsidR="00E0612C" w:rsidRPr="00E0612C" w:rsidRDefault="0036063A" w:rsidP="00E0612C">
            <w:pPr>
              <w:spacing w:after="0"/>
              <w:ind w:left="10" w:right="222" w:hanging="10"/>
              <w:rPr>
                <w:rFonts w:ascii="Times New Roman" w:hAnsi="Times New Roman" w:cs="Times New Roman"/>
                <w:sz w:val="24"/>
                <w:szCs w:val="24"/>
              </w:rPr>
            </w:pPr>
            <w:r w:rsidRPr="00E0612C">
              <w:rPr>
                <w:rFonts w:ascii="Times New Roman" w:hAnsi="Times New Roman" w:cs="Times New Roman"/>
                <w:sz w:val="24"/>
                <w:szCs w:val="24"/>
              </w:rPr>
              <w:t>№</w:t>
            </w:r>
            <w:r>
              <w:rPr>
                <w:rFonts w:ascii="Times New Roman" w:hAnsi="Times New Roman" w:cs="Times New Roman"/>
                <w:sz w:val="24"/>
                <w:szCs w:val="24"/>
              </w:rPr>
              <w:t xml:space="preserve"> 15 от «</w:t>
            </w:r>
            <w:r w:rsidR="007E4E1A">
              <w:rPr>
                <w:rFonts w:ascii="Times New Roman" w:hAnsi="Times New Roman" w:cs="Times New Roman"/>
                <w:sz w:val="24"/>
                <w:szCs w:val="24"/>
              </w:rPr>
              <w:t>01</w:t>
            </w:r>
            <w:r w:rsidR="00E0612C" w:rsidRPr="00E0612C">
              <w:rPr>
                <w:rFonts w:ascii="Times New Roman" w:hAnsi="Times New Roman" w:cs="Times New Roman"/>
                <w:sz w:val="24"/>
                <w:szCs w:val="24"/>
              </w:rPr>
              <w:t>»</w:t>
            </w:r>
            <w:r w:rsidR="007E4E1A">
              <w:rPr>
                <w:rFonts w:ascii="Times New Roman" w:hAnsi="Times New Roman" w:cs="Times New Roman"/>
                <w:sz w:val="24"/>
                <w:szCs w:val="24"/>
              </w:rPr>
              <w:t xml:space="preserve"> марта</w:t>
            </w:r>
            <w:r w:rsidR="00E0612C" w:rsidRPr="00E0612C">
              <w:rPr>
                <w:rFonts w:ascii="Times New Roman" w:hAnsi="Times New Roman" w:cs="Times New Roman"/>
                <w:sz w:val="24"/>
                <w:szCs w:val="24"/>
              </w:rPr>
              <w:t xml:space="preserve">  20</w:t>
            </w:r>
            <w:r w:rsidR="00E0612C">
              <w:rPr>
                <w:rFonts w:ascii="Times New Roman" w:hAnsi="Times New Roman" w:cs="Times New Roman"/>
                <w:sz w:val="24"/>
                <w:szCs w:val="24"/>
              </w:rPr>
              <w:t>23</w:t>
            </w:r>
            <w:r w:rsidR="00E0612C" w:rsidRPr="00E0612C">
              <w:rPr>
                <w:rFonts w:ascii="Times New Roman" w:hAnsi="Times New Roman" w:cs="Times New Roman"/>
                <w:sz w:val="24"/>
                <w:szCs w:val="24"/>
              </w:rPr>
              <w:t xml:space="preserve"> г. </w:t>
            </w:r>
          </w:p>
          <w:p w:rsidR="007E4E1A" w:rsidRDefault="007E4E1A" w:rsidP="00E0612C">
            <w:pPr>
              <w:spacing w:after="0"/>
              <w:jc w:val="both"/>
              <w:rPr>
                <w:rFonts w:ascii="Times New Roman" w:hAnsi="Times New Roman" w:cs="Times New Roman"/>
                <w:color w:val="000000"/>
                <w:sz w:val="24"/>
                <w:szCs w:val="24"/>
              </w:rPr>
            </w:pPr>
          </w:p>
          <w:p w:rsidR="00E0612C" w:rsidRDefault="007E4E1A" w:rsidP="00E061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ПРИНЯТО </w:t>
            </w:r>
          </w:p>
          <w:p w:rsidR="00E0612C" w:rsidRDefault="008F199C" w:rsidP="00E061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на общем собрании работников</w:t>
            </w:r>
            <w:bookmarkStart w:id="0" w:name="_GoBack"/>
            <w:bookmarkEnd w:id="0"/>
            <w:r w:rsidR="00E0612C">
              <w:rPr>
                <w:rFonts w:ascii="Times New Roman" w:hAnsi="Times New Roman" w:cs="Times New Roman"/>
                <w:color w:val="000000"/>
                <w:sz w:val="24"/>
                <w:szCs w:val="24"/>
              </w:rPr>
              <w:t xml:space="preserve"> </w:t>
            </w:r>
          </w:p>
          <w:p w:rsidR="00E0612C" w:rsidRDefault="00E0612C" w:rsidP="00E061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 № </w:t>
            </w:r>
            <w:r w:rsidR="00E758A1" w:rsidRPr="0036063A">
              <w:rPr>
                <w:rFonts w:ascii="Times New Roman" w:hAnsi="Times New Roman" w:cs="Times New Roman"/>
                <w:color w:val="000000"/>
                <w:sz w:val="24"/>
                <w:szCs w:val="24"/>
              </w:rPr>
              <w:t xml:space="preserve">01 </w:t>
            </w:r>
            <w:r>
              <w:rPr>
                <w:rFonts w:ascii="Times New Roman" w:hAnsi="Times New Roman" w:cs="Times New Roman"/>
                <w:color w:val="000000"/>
                <w:sz w:val="24"/>
                <w:szCs w:val="24"/>
              </w:rPr>
              <w:t>от «</w:t>
            </w:r>
            <w:r w:rsidR="0036063A" w:rsidRPr="0036063A">
              <w:rPr>
                <w:rFonts w:ascii="Times New Roman" w:hAnsi="Times New Roman" w:cs="Times New Roman"/>
                <w:color w:val="000000"/>
                <w:sz w:val="24"/>
                <w:szCs w:val="24"/>
              </w:rPr>
              <w:t>01</w:t>
            </w:r>
            <w:r>
              <w:rPr>
                <w:rFonts w:ascii="Times New Roman" w:hAnsi="Times New Roman" w:cs="Times New Roman"/>
                <w:color w:val="000000"/>
                <w:sz w:val="24"/>
                <w:szCs w:val="24"/>
              </w:rPr>
              <w:t>»</w:t>
            </w:r>
            <w:r w:rsidR="00E758A1" w:rsidRPr="0036063A">
              <w:rPr>
                <w:rFonts w:ascii="Times New Roman" w:hAnsi="Times New Roman" w:cs="Times New Roman"/>
                <w:color w:val="000000"/>
                <w:sz w:val="24"/>
                <w:szCs w:val="24"/>
              </w:rPr>
              <w:t xml:space="preserve"> </w:t>
            </w:r>
            <w:r w:rsidR="00E758A1">
              <w:rPr>
                <w:rFonts w:ascii="Times New Roman" w:hAnsi="Times New Roman" w:cs="Times New Roman"/>
                <w:color w:val="000000"/>
                <w:sz w:val="24"/>
                <w:szCs w:val="24"/>
              </w:rPr>
              <w:t xml:space="preserve">марта </w:t>
            </w:r>
            <w:r>
              <w:rPr>
                <w:rFonts w:ascii="Times New Roman" w:hAnsi="Times New Roman" w:cs="Times New Roman"/>
                <w:color w:val="000000"/>
                <w:sz w:val="24"/>
                <w:szCs w:val="24"/>
              </w:rPr>
              <w:t>20</w:t>
            </w:r>
            <w:r w:rsidR="00E758A1">
              <w:rPr>
                <w:rFonts w:ascii="Times New Roman" w:hAnsi="Times New Roman" w:cs="Times New Roman"/>
                <w:color w:val="000000"/>
                <w:sz w:val="24"/>
                <w:szCs w:val="24"/>
              </w:rPr>
              <w:t>23</w:t>
            </w:r>
            <w:r>
              <w:rPr>
                <w:rFonts w:ascii="Times New Roman" w:hAnsi="Times New Roman" w:cs="Times New Roman"/>
                <w:color w:val="000000"/>
                <w:sz w:val="24"/>
                <w:szCs w:val="24"/>
              </w:rPr>
              <w:t xml:space="preserve">г </w:t>
            </w:r>
          </w:p>
          <w:p w:rsidR="007E4E1A" w:rsidRDefault="007E4E1A" w:rsidP="00E0612C">
            <w:pPr>
              <w:spacing w:after="0"/>
              <w:jc w:val="both"/>
              <w:rPr>
                <w:rFonts w:ascii="Times New Roman" w:hAnsi="Times New Roman" w:cs="Times New Roman"/>
                <w:color w:val="000000"/>
                <w:sz w:val="24"/>
                <w:szCs w:val="24"/>
              </w:rPr>
            </w:pPr>
          </w:p>
          <w:p w:rsidR="00E0612C" w:rsidRDefault="00E0612C" w:rsidP="00E061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w:t>
            </w:r>
          </w:p>
          <w:p w:rsidR="00E0612C" w:rsidRDefault="007E4E1A" w:rsidP="00E061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совета обучающихся</w:t>
            </w:r>
          </w:p>
          <w:p w:rsidR="00E0612C" w:rsidRPr="00E0612C" w:rsidRDefault="00E758A1" w:rsidP="007E4E1A">
            <w:pPr>
              <w:spacing w:after="0"/>
              <w:jc w:val="both"/>
              <w:rPr>
                <w:rFonts w:ascii="Times New Roman" w:hAnsi="Times New Roman" w:cs="Times New Roman"/>
                <w:sz w:val="24"/>
                <w:szCs w:val="24"/>
              </w:rPr>
            </w:pPr>
            <w:r>
              <w:rPr>
                <w:rFonts w:ascii="Times New Roman" w:hAnsi="Times New Roman" w:cs="Times New Roman"/>
                <w:color w:val="000000"/>
                <w:sz w:val="24"/>
                <w:szCs w:val="24"/>
              </w:rPr>
              <w:t>Протокол №02 от «01</w:t>
            </w:r>
            <w:r w:rsidR="00E0612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марта </w:t>
            </w:r>
            <w:r w:rsidR="00E0612C">
              <w:rPr>
                <w:rFonts w:ascii="Times New Roman" w:hAnsi="Times New Roman" w:cs="Times New Roman"/>
                <w:color w:val="000000"/>
                <w:sz w:val="24"/>
                <w:szCs w:val="24"/>
              </w:rPr>
              <w:t>20</w:t>
            </w:r>
            <w:r>
              <w:rPr>
                <w:rFonts w:ascii="Times New Roman" w:hAnsi="Times New Roman" w:cs="Times New Roman"/>
                <w:color w:val="000000"/>
                <w:sz w:val="24"/>
                <w:szCs w:val="24"/>
              </w:rPr>
              <w:t>23</w:t>
            </w:r>
            <w:r w:rsidR="00E0612C">
              <w:rPr>
                <w:rFonts w:ascii="Times New Roman" w:hAnsi="Times New Roman" w:cs="Times New Roman"/>
                <w:color w:val="000000"/>
                <w:sz w:val="24"/>
                <w:szCs w:val="24"/>
              </w:rPr>
              <w:t>г</w:t>
            </w:r>
          </w:p>
          <w:tbl>
            <w:tblPr>
              <w:tblStyle w:val="a3"/>
              <w:tblW w:w="4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3"/>
            </w:tblGrid>
            <w:tr w:rsidR="00E0612C" w:rsidTr="007E4E1A">
              <w:trPr>
                <w:trHeight w:val="1045"/>
              </w:trPr>
              <w:tc>
                <w:tcPr>
                  <w:tcW w:w="4923" w:type="dxa"/>
                </w:tcPr>
                <w:p w:rsidR="007E4E1A" w:rsidRDefault="007E4E1A" w:rsidP="00E0612C">
                  <w:pPr>
                    <w:spacing w:after="0"/>
                    <w:jc w:val="both"/>
                    <w:rPr>
                      <w:rFonts w:ascii="Times New Roman" w:hAnsi="Times New Roman" w:cs="Times New Roman"/>
                      <w:color w:val="000000"/>
                      <w:sz w:val="24"/>
                      <w:szCs w:val="24"/>
                    </w:rPr>
                  </w:pPr>
                </w:p>
                <w:p w:rsidR="0036063A" w:rsidRDefault="00E0612C" w:rsidP="0036063A">
                  <w:pPr>
                    <w:spacing w:after="0"/>
                    <w:ind w:left="-7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ПРИНЯТО </w:t>
                  </w:r>
                </w:p>
                <w:p w:rsidR="0036063A" w:rsidRDefault="00E0612C" w:rsidP="0036063A">
                  <w:pPr>
                    <w:spacing w:after="0"/>
                    <w:ind w:left="-77"/>
                    <w:jc w:val="both"/>
                    <w:rPr>
                      <w:rFonts w:ascii="Times New Roman" w:hAnsi="Times New Roman" w:cs="Times New Roman"/>
                      <w:color w:val="000000"/>
                      <w:sz w:val="24"/>
                      <w:szCs w:val="24"/>
                    </w:rPr>
                  </w:pPr>
                  <w:r>
                    <w:rPr>
                      <w:rFonts w:ascii="Times New Roman" w:hAnsi="Times New Roman" w:cs="Times New Roman"/>
                      <w:color w:val="000000"/>
                      <w:sz w:val="24"/>
                      <w:szCs w:val="24"/>
                    </w:rPr>
                    <w:t>на совете с</w:t>
                  </w:r>
                  <w:r w:rsidR="007E4E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родителями  </w:t>
                  </w:r>
                </w:p>
                <w:p w:rsidR="00E0612C" w:rsidRDefault="00E758A1" w:rsidP="0036063A">
                  <w:pPr>
                    <w:spacing w:after="0"/>
                    <w:ind w:left="-77"/>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 02 от «</w:t>
                  </w:r>
                  <w:r w:rsidR="0036063A">
                    <w:rPr>
                      <w:rFonts w:ascii="Times New Roman" w:hAnsi="Times New Roman" w:cs="Times New Roman"/>
                      <w:color w:val="000000"/>
                      <w:sz w:val="24"/>
                      <w:szCs w:val="24"/>
                    </w:rPr>
                    <w:t>01» марта 2023</w:t>
                  </w:r>
                  <w:r w:rsidR="00E0612C">
                    <w:rPr>
                      <w:rFonts w:ascii="Times New Roman" w:hAnsi="Times New Roman" w:cs="Times New Roman"/>
                      <w:color w:val="000000"/>
                      <w:sz w:val="24"/>
                      <w:szCs w:val="24"/>
                    </w:rPr>
                    <w:t>г</w:t>
                  </w:r>
                </w:p>
              </w:tc>
            </w:tr>
          </w:tbl>
          <w:p w:rsidR="00E0612C" w:rsidRPr="00E0612C" w:rsidRDefault="00E0612C" w:rsidP="00E0612C">
            <w:pPr>
              <w:spacing w:after="0" w:line="258" w:lineRule="auto"/>
              <w:jc w:val="both"/>
              <w:rPr>
                <w:rFonts w:ascii="Times New Roman" w:hAnsi="Times New Roman" w:cs="Times New Roman"/>
                <w:sz w:val="24"/>
                <w:szCs w:val="24"/>
              </w:rPr>
            </w:pPr>
          </w:p>
          <w:p w:rsidR="00E0612C" w:rsidRPr="00E0612C" w:rsidRDefault="00E0612C" w:rsidP="007E4E1A">
            <w:pPr>
              <w:spacing w:after="0" w:line="276" w:lineRule="auto"/>
              <w:jc w:val="both"/>
              <w:rPr>
                <w:rFonts w:ascii="Times New Roman" w:hAnsi="Times New Roman" w:cs="Times New Roman"/>
                <w:sz w:val="24"/>
                <w:szCs w:val="24"/>
              </w:rPr>
            </w:pPr>
          </w:p>
        </w:tc>
      </w:tr>
      <w:tr w:rsidR="00E0612C" w:rsidRPr="00AC2419" w:rsidTr="00A62DE4">
        <w:tc>
          <w:tcPr>
            <w:tcW w:w="7485" w:type="dxa"/>
            <w:gridSpan w:val="2"/>
            <w:shd w:val="clear" w:color="auto" w:fill="auto"/>
          </w:tcPr>
          <w:p w:rsidR="00E0612C" w:rsidRPr="005C6842" w:rsidRDefault="00E0612C" w:rsidP="007E4E1A">
            <w:pPr>
              <w:spacing w:after="49"/>
              <w:ind w:left="1261"/>
              <w:rPr>
                <w:sz w:val="28"/>
                <w:szCs w:val="28"/>
              </w:rPr>
            </w:pPr>
          </w:p>
        </w:tc>
        <w:tc>
          <w:tcPr>
            <w:tcW w:w="5074" w:type="dxa"/>
            <w:gridSpan w:val="2"/>
            <w:shd w:val="clear" w:color="auto" w:fill="auto"/>
          </w:tcPr>
          <w:p w:rsidR="00E0612C" w:rsidRPr="00AC2419" w:rsidRDefault="00E0612C" w:rsidP="00A62DE4">
            <w:pPr>
              <w:spacing w:after="78" w:line="249" w:lineRule="auto"/>
              <w:ind w:left="10" w:hanging="10"/>
              <w:jc w:val="center"/>
            </w:pPr>
          </w:p>
        </w:tc>
      </w:tr>
    </w:tbl>
    <w:p w:rsidR="00C05985" w:rsidRPr="007E4E1A" w:rsidRDefault="00125E48" w:rsidP="007E4E1A">
      <w:pPr>
        <w:shd w:val="clear" w:color="auto" w:fill="FEFEFE"/>
        <w:spacing w:after="0" w:line="240" w:lineRule="auto"/>
        <w:jc w:val="both"/>
        <w:rPr>
          <w:rFonts w:ascii="Times New Roman" w:eastAsiaTheme="minorEastAsia" w:hAnsi="Times New Roman" w:cs="Times New Roman"/>
          <w:b/>
          <w:sz w:val="24"/>
          <w:szCs w:val="24"/>
          <w:lang w:eastAsia="ru-RU"/>
        </w:rPr>
      </w:pPr>
      <w:r w:rsidRPr="007E4E1A">
        <w:rPr>
          <w:rFonts w:ascii="Times New Roman" w:eastAsiaTheme="minorEastAsia" w:hAnsi="Times New Roman" w:cs="Times New Roman"/>
          <w:b/>
          <w:sz w:val="24"/>
          <w:szCs w:val="24"/>
          <w:lang w:eastAsia="ru-RU"/>
        </w:rPr>
        <w:t>I. ОБЩИЕ ПОЛОЖЕНИЯ</w:t>
      </w:r>
    </w:p>
    <w:p w:rsidR="00C05985" w:rsidRPr="004B6D5E" w:rsidRDefault="00C05985" w:rsidP="004B6D5E">
      <w:pPr>
        <w:pStyle w:val="a4"/>
        <w:shd w:val="clear" w:color="auto" w:fill="FEFEFE"/>
        <w:spacing w:after="0" w:line="240" w:lineRule="auto"/>
        <w:ind w:firstLine="696"/>
        <w:jc w:val="both"/>
        <w:rPr>
          <w:sz w:val="24"/>
          <w:szCs w:val="24"/>
        </w:rPr>
      </w:pPr>
    </w:p>
    <w:p w:rsidR="002C69FE" w:rsidRPr="004B6D5E" w:rsidRDefault="002C69FE" w:rsidP="004B6D5E">
      <w:pPr>
        <w:pStyle w:val="ConsPlusNormal"/>
        <w:jc w:val="both"/>
      </w:pPr>
      <w:r w:rsidRPr="004B6D5E">
        <w:t xml:space="preserve">1.1. </w:t>
      </w:r>
      <w:r w:rsidR="00C05985" w:rsidRPr="004B6D5E">
        <w:t xml:space="preserve">Настоящая Политика </w:t>
      </w:r>
      <w:r w:rsidR="00C05985" w:rsidRPr="004B6D5E">
        <w:rPr>
          <w:rFonts w:eastAsia="Times New Roman"/>
          <w:color w:val="212529"/>
          <w:shd w:val="clear" w:color="auto" w:fill="FCF8E3"/>
        </w:rPr>
        <w:t>МБУ ДО "ДЮСШ №4 города Орла"</w:t>
      </w:r>
      <w:r w:rsidR="00C05985" w:rsidRPr="004B6D5E">
        <w:rPr>
          <w:rFonts w:eastAsia="Times New Roman"/>
          <w:color w:val="212529"/>
        </w:rPr>
        <w:t> (далее — Оператор)</w:t>
      </w:r>
      <w:r w:rsidR="00C05985" w:rsidRPr="004B6D5E">
        <w:t xml:space="preserve"> в отношении обработки персональных данных (далее - Политика) разработана во исполнение требований </w:t>
      </w:r>
      <w:hyperlink r:id="rId5" w:history="1">
        <w:r w:rsidR="00C05985" w:rsidRPr="004B6D5E">
          <w:t>п. 2 ч. 1 ст. 18.1</w:t>
        </w:r>
      </w:hyperlink>
      <w:r w:rsidR="00C05985" w:rsidRPr="004B6D5E">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05985" w:rsidRPr="004B6D5E" w:rsidRDefault="002C69FE" w:rsidP="004B6D5E">
      <w:pPr>
        <w:pStyle w:val="ConsPlusNormal"/>
        <w:jc w:val="both"/>
      </w:pPr>
      <w:r w:rsidRPr="004B6D5E">
        <w:t xml:space="preserve">1.2. </w:t>
      </w:r>
      <w:r w:rsidR="00C05985" w:rsidRPr="004B6D5E">
        <w:t>Политика действует в отношении всех персональных данных, которые обраб</w:t>
      </w:r>
      <w:r w:rsidRPr="004B6D5E">
        <w:t>атывает</w:t>
      </w:r>
      <w:r w:rsidR="00C05985" w:rsidRPr="004B6D5E">
        <w:t xml:space="preserve"> Оператор</w:t>
      </w:r>
      <w:r w:rsidRPr="004B6D5E">
        <w:t xml:space="preserve">. </w:t>
      </w:r>
    </w:p>
    <w:p w:rsidR="0041540F" w:rsidRPr="004B6D5E" w:rsidRDefault="0041540F" w:rsidP="004B6D5E">
      <w:pPr>
        <w:pStyle w:val="ConsPlusNormal"/>
        <w:jc w:val="both"/>
      </w:pPr>
      <w:r w:rsidRPr="004B6D5E">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41540F" w:rsidRPr="004B6D5E" w:rsidRDefault="0041540F" w:rsidP="004B6D5E">
      <w:pPr>
        <w:pStyle w:val="ConsPlusNormal"/>
        <w:jc w:val="both"/>
      </w:pPr>
      <w:r w:rsidRPr="004B6D5E">
        <w:t xml:space="preserve">1.4. Во исполнение требований </w:t>
      </w:r>
      <w:hyperlink r:id="rId6" w:history="1">
        <w:r w:rsidRPr="004B6D5E">
          <w:t>ч. 2 ст. 18.1</w:t>
        </w:r>
      </w:hyperlink>
      <w:r w:rsidRPr="004B6D5E">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41540F" w:rsidRPr="004B6D5E" w:rsidRDefault="0041540F" w:rsidP="004B6D5E">
      <w:pPr>
        <w:pStyle w:val="ConsPlusNormal"/>
        <w:jc w:val="both"/>
      </w:pPr>
      <w:r w:rsidRPr="004B6D5E">
        <w:t>1.5. Основные понятия, используемые в Политике:</w:t>
      </w:r>
    </w:p>
    <w:p w:rsidR="002B7FCB" w:rsidRPr="004B6D5E" w:rsidRDefault="00925490" w:rsidP="004B6D5E">
      <w:pPr>
        <w:pStyle w:val="ConsPlusNormal"/>
        <w:jc w:val="both"/>
      </w:pPr>
      <w:r w:rsidRPr="004B6D5E">
        <w:t xml:space="preserve"> </w:t>
      </w:r>
    </w:p>
    <w:p w:rsidR="0087121B" w:rsidRPr="004B6D5E" w:rsidRDefault="0087121B" w:rsidP="004B6D5E">
      <w:pPr>
        <w:pStyle w:val="ConsPlusNormal"/>
        <w:jc w:val="both"/>
      </w:pPr>
      <w:r w:rsidRPr="004B6D5E">
        <w:rPr>
          <w:b/>
          <w:bCs/>
        </w:rPr>
        <w:t>персональные данные</w:t>
      </w:r>
      <w:r w:rsidRPr="004B6D5E">
        <w:t xml:space="preserve"> - любая информация, относящаяся к прямо или косвенно </w:t>
      </w:r>
      <w:proofErr w:type="gramStart"/>
      <w:r w:rsidRPr="004B6D5E">
        <w:t>определенному</w:t>
      </w:r>
      <w:proofErr w:type="gramEnd"/>
      <w:r w:rsidRPr="004B6D5E">
        <w:t xml:space="preserve"> или определяемому физическому лицу (субъекту персональных данных);</w:t>
      </w:r>
    </w:p>
    <w:p w:rsidR="0087121B" w:rsidRPr="004B6D5E" w:rsidRDefault="0087121B" w:rsidP="004B6D5E">
      <w:pPr>
        <w:pStyle w:val="ConsPlusNormal"/>
        <w:jc w:val="both"/>
      </w:pPr>
      <w:r w:rsidRPr="004B6D5E">
        <w:rPr>
          <w:b/>
          <w:bCs/>
        </w:rPr>
        <w:t>оператор персональных данных (оператор)</w:t>
      </w:r>
      <w:r w:rsidRPr="004B6D5E">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7121B" w:rsidRPr="004B6D5E" w:rsidRDefault="0087121B" w:rsidP="004B6D5E">
      <w:pPr>
        <w:pStyle w:val="ConsPlusNormal"/>
        <w:jc w:val="both"/>
      </w:pPr>
      <w:r w:rsidRPr="004B6D5E">
        <w:rPr>
          <w:b/>
          <w:bCs/>
        </w:rPr>
        <w:t>обработка персональных данных</w:t>
      </w:r>
      <w:r w:rsidRPr="004B6D5E">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87121B" w:rsidRPr="004B6D5E" w:rsidRDefault="0087121B" w:rsidP="004B6D5E">
      <w:pPr>
        <w:pStyle w:val="ConsPlusNormal"/>
        <w:numPr>
          <w:ilvl w:val="0"/>
          <w:numId w:val="2"/>
        </w:numPr>
        <w:tabs>
          <w:tab w:val="left" w:pos="540"/>
        </w:tabs>
        <w:jc w:val="both"/>
      </w:pPr>
      <w:r w:rsidRPr="004B6D5E">
        <w:t>сбор;</w:t>
      </w:r>
    </w:p>
    <w:p w:rsidR="0087121B" w:rsidRPr="004B6D5E" w:rsidRDefault="0087121B" w:rsidP="004B6D5E">
      <w:pPr>
        <w:pStyle w:val="ConsPlusNormal"/>
        <w:numPr>
          <w:ilvl w:val="0"/>
          <w:numId w:val="2"/>
        </w:numPr>
        <w:tabs>
          <w:tab w:val="left" w:pos="540"/>
        </w:tabs>
        <w:jc w:val="both"/>
      </w:pPr>
      <w:r w:rsidRPr="004B6D5E">
        <w:t>запись;</w:t>
      </w:r>
    </w:p>
    <w:p w:rsidR="0087121B" w:rsidRPr="004B6D5E" w:rsidRDefault="0087121B" w:rsidP="004B6D5E">
      <w:pPr>
        <w:pStyle w:val="ConsPlusNormal"/>
        <w:numPr>
          <w:ilvl w:val="0"/>
          <w:numId w:val="2"/>
        </w:numPr>
        <w:tabs>
          <w:tab w:val="left" w:pos="540"/>
        </w:tabs>
        <w:jc w:val="both"/>
      </w:pPr>
      <w:r w:rsidRPr="004B6D5E">
        <w:t>систематизацию;</w:t>
      </w:r>
    </w:p>
    <w:p w:rsidR="0087121B" w:rsidRPr="004B6D5E" w:rsidRDefault="0087121B" w:rsidP="004B6D5E">
      <w:pPr>
        <w:pStyle w:val="ConsPlusNormal"/>
        <w:numPr>
          <w:ilvl w:val="0"/>
          <w:numId w:val="2"/>
        </w:numPr>
        <w:tabs>
          <w:tab w:val="left" w:pos="540"/>
        </w:tabs>
        <w:jc w:val="both"/>
      </w:pPr>
      <w:r w:rsidRPr="004B6D5E">
        <w:t>накопление;</w:t>
      </w:r>
    </w:p>
    <w:p w:rsidR="0087121B" w:rsidRPr="004B6D5E" w:rsidRDefault="0087121B" w:rsidP="004B6D5E">
      <w:pPr>
        <w:pStyle w:val="ConsPlusNormal"/>
        <w:numPr>
          <w:ilvl w:val="0"/>
          <w:numId w:val="2"/>
        </w:numPr>
        <w:tabs>
          <w:tab w:val="left" w:pos="540"/>
        </w:tabs>
        <w:jc w:val="both"/>
      </w:pPr>
      <w:r w:rsidRPr="004B6D5E">
        <w:t>хранение;</w:t>
      </w:r>
    </w:p>
    <w:p w:rsidR="0087121B" w:rsidRPr="004B6D5E" w:rsidRDefault="0087121B" w:rsidP="004B6D5E">
      <w:pPr>
        <w:pStyle w:val="ConsPlusNormal"/>
        <w:numPr>
          <w:ilvl w:val="0"/>
          <w:numId w:val="2"/>
        </w:numPr>
        <w:tabs>
          <w:tab w:val="left" w:pos="540"/>
        </w:tabs>
        <w:jc w:val="both"/>
      </w:pPr>
      <w:r w:rsidRPr="004B6D5E">
        <w:lastRenderedPageBreak/>
        <w:t>уточнение (обновление, изменение);</w:t>
      </w:r>
    </w:p>
    <w:p w:rsidR="0087121B" w:rsidRPr="004B6D5E" w:rsidRDefault="0087121B" w:rsidP="004B6D5E">
      <w:pPr>
        <w:pStyle w:val="ConsPlusNormal"/>
        <w:numPr>
          <w:ilvl w:val="0"/>
          <w:numId w:val="2"/>
        </w:numPr>
        <w:tabs>
          <w:tab w:val="left" w:pos="540"/>
        </w:tabs>
        <w:jc w:val="both"/>
      </w:pPr>
      <w:r w:rsidRPr="004B6D5E">
        <w:t>извлечение;</w:t>
      </w:r>
    </w:p>
    <w:p w:rsidR="0087121B" w:rsidRPr="004B6D5E" w:rsidRDefault="0087121B" w:rsidP="004B6D5E">
      <w:pPr>
        <w:pStyle w:val="ConsPlusNormal"/>
        <w:numPr>
          <w:ilvl w:val="0"/>
          <w:numId w:val="2"/>
        </w:numPr>
        <w:tabs>
          <w:tab w:val="left" w:pos="540"/>
        </w:tabs>
        <w:jc w:val="both"/>
      </w:pPr>
      <w:r w:rsidRPr="004B6D5E">
        <w:t>использование;</w:t>
      </w:r>
    </w:p>
    <w:p w:rsidR="0087121B" w:rsidRPr="004B6D5E" w:rsidRDefault="0087121B" w:rsidP="004B6D5E">
      <w:pPr>
        <w:pStyle w:val="ConsPlusNormal"/>
        <w:numPr>
          <w:ilvl w:val="0"/>
          <w:numId w:val="2"/>
        </w:numPr>
        <w:tabs>
          <w:tab w:val="left" w:pos="540"/>
        </w:tabs>
        <w:jc w:val="both"/>
      </w:pPr>
      <w:r w:rsidRPr="004B6D5E">
        <w:t>передачу (распространение, предоставление, доступ);</w:t>
      </w:r>
    </w:p>
    <w:p w:rsidR="0087121B" w:rsidRPr="004B6D5E" w:rsidRDefault="0087121B" w:rsidP="004B6D5E">
      <w:pPr>
        <w:pStyle w:val="ConsPlusNormal"/>
        <w:numPr>
          <w:ilvl w:val="0"/>
          <w:numId w:val="2"/>
        </w:numPr>
        <w:tabs>
          <w:tab w:val="left" w:pos="540"/>
        </w:tabs>
        <w:jc w:val="both"/>
      </w:pPr>
      <w:r w:rsidRPr="004B6D5E">
        <w:t>обезличивание;</w:t>
      </w:r>
    </w:p>
    <w:p w:rsidR="0087121B" w:rsidRPr="004B6D5E" w:rsidRDefault="0087121B" w:rsidP="004B6D5E">
      <w:pPr>
        <w:pStyle w:val="ConsPlusNormal"/>
        <w:numPr>
          <w:ilvl w:val="0"/>
          <w:numId w:val="2"/>
        </w:numPr>
        <w:tabs>
          <w:tab w:val="left" w:pos="540"/>
        </w:tabs>
        <w:jc w:val="both"/>
      </w:pPr>
      <w:r w:rsidRPr="004B6D5E">
        <w:t>блокирование;</w:t>
      </w:r>
    </w:p>
    <w:p w:rsidR="0087121B" w:rsidRPr="004B6D5E" w:rsidRDefault="0087121B" w:rsidP="004B6D5E">
      <w:pPr>
        <w:pStyle w:val="ConsPlusNormal"/>
        <w:numPr>
          <w:ilvl w:val="0"/>
          <w:numId w:val="2"/>
        </w:numPr>
        <w:tabs>
          <w:tab w:val="left" w:pos="540"/>
        </w:tabs>
        <w:jc w:val="both"/>
      </w:pPr>
      <w:r w:rsidRPr="004B6D5E">
        <w:t>удаление;</w:t>
      </w:r>
    </w:p>
    <w:p w:rsidR="0087121B" w:rsidRPr="004B6D5E" w:rsidRDefault="0087121B" w:rsidP="004B6D5E">
      <w:pPr>
        <w:pStyle w:val="ConsPlusNormal"/>
        <w:numPr>
          <w:ilvl w:val="0"/>
          <w:numId w:val="2"/>
        </w:numPr>
        <w:tabs>
          <w:tab w:val="left" w:pos="540"/>
        </w:tabs>
        <w:jc w:val="both"/>
      </w:pPr>
      <w:r w:rsidRPr="004B6D5E">
        <w:t>уничтожение;</w:t>
      </w:r>
    </w:p>
    <w:p w:rsidR="0087121B" w:rsidRPr="004B6D5E" w:rsidRDefault="0087121B" w:rsidP="004B6D5E">
      <w:pPr>
        <w:pStyle w:val="ConsPlusNormal"/>
        <w:jc w:val="both"/>
      </w:pPr>
      <w:r w:rsidRPr="004B6D5E">
        <w:rPr>
          <w:b/>
          <w:bCs/>
        </w:rPr>
        <w:t>автоматизированная обработка персональных данных</w:t>
      </w:r>
      <w:r w:rsidRPr="004B6D5E">
        <w:t xml:space="preserve"> - обработка персональных данных с помощью средств вычислительной техники;</w:t>
      </w:r>
    </w:p>
    <w:p w:rsidR="0087121B" w:rsidRPr="004B6D5E" w:rsidRDefault="0087121B" w:rsidP="004B6D5E">
      <w:pPr>
        <w:pStyle w:val="ConsPlusNormal"/>
        <w:jc w:val="both"/>
      </w:pPr>
      <w:r w:rsidRPr="004B6D5E">
        <w:rPr>
          <w:b/>
          <w:bCs/>
        </w:rPr>
        <w:t>распространение персональных данных</w:t>
      </w:r>
      <w:r w:rsidRPr="004B6D5E">
        <w:t xml:space="preserve"> - действия, направленные на раскрытие персональных данных неопределенному кругу лиц;</w:t>
      </w:r>
    </w:p>
    <w:p w:rsidR="0087121B" w:rsidRPr="004B6D5E" w:rsidRDefault="0087121B" w:rsidP="004B6D5E">
      <w:pPr>
        <w:pStyle w:val="ConsPlusNormal"/>
        <w:jc w:val="both"/>
      </w:pPr>
      <w:r w:rsidRPr="004B6D5E">
        <w:rPr>
          <w:b/>
          <w:bCs/>
        </w:rPr>
        <w:t>предоставление персональных данных</w:t>
      </w:r>
      <w:r w:rsidRPr="004B6D5E">
        <w:t xml:space="preserve"> - действия, направленные на раскрытие персональных данных определенному лицу или определенному кругу лиц;</w:t>
      </w:r>
    </w:p>
    <w:p w:rsidR="0087121B" w:rsidRPr="004B6D5E" w:rsidRDefault="0087121B" w:rsidP="004B6D5E">
      <w:pPr>
        <w:pStyle w:val="ConsPlusNormal"/>
        <w:jc w:val="both"/>
      </w:pPr>
      <w:r w:rsidRPr="004B6D5E">
        <w:rPr>
          <w:b/>
          <w:bCs/>
        </w:rPr>
        <w:t>блокирование персональных данных</w:t>
      </w:r>
      <w:r w:rsidRPr="004B6D5E">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7121B" w:rsidRPr="004B6D5E" w:rsidRDefault="0087121B" w:rsidP="004B6D5E">
      <w:pPr>
        <w:pStyle w:val="ConsPlusNormal"/>
        <w:jc w:val="both"/>
      </w:pPr>
      <w:r w:rsidRPr="004B6D5E">
        <w:rPr>
          <w:b/>
          <w:bCs/>
        </w:rPr>
        <w:t>уничтожение персональных данных</w:t>
      </w:r>
      <w:r w:rsidRPr="004B6D5E">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7121B" w:rsidRPr="004B6D5E" w:rsidRDefault="0087121B" w:rsidP="004B6D5E">
      <w:pPr>
        <w:pStyle w:val="ConsPlusNormal"/>
        <w:jc w:val="both"/>
      </w:pPr>
      <w:r w:rsidRPr="004B6D5E">
        <w:rPr>
          <w:b/>
          <w:bCs/>
        </w:rPr>
        <w:t>обезличивание персональных данных</w:t>
      </w:r>
      <w:r w:rsidRPr="004B6D5E">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7121B" w:rsidRPr="004B6D5E" w:rsidRDefault="0087121B" w:rsidP="004B6D5E">
      <w:pPr>
        <w:pStyle w:val="ConsPlusNormal"/>
        <w:jc w:val="both"/>
      </w:pPr>
      <w:r w:rsidRPr="004B6D5E">
        <w:rPr>
          <w:b/>
          <w:bCs/>
        </w:rPr>
        <w:t>информационная система персональных данных</w:t>
      </w:r>
      <w:r w:rsidRPr="004B6D5E">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25490" w:rsidRPr="004B6D5E" w:rsidRDefault="00925490" w:rsidP="004B6D5E">
      <w:pPr>
        <w:pStyle w:val="ConsPlusNormal"/>
        <w:jc w:val="both"/>
      </w:pPr>
      <w:r w:rsidRPr="004B6D5E">
        <w:rPr>
          <w:b/>
        </w:rPr>
        <w:t>угрозы безопасности персональных данных</w:t>
      </w:r>
      <w:r w:rsidRPr="004B6D5E">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925490" w:rsidRPr="004B6D5E" w:rsidRDefault="00925490" w:rsidP="004B6D5E">
      <w:pPr>
        <w:pStyle w:val="ConsPlusNormal"/>
        <w:jc w:val="both"/>
      </w:pPr>
      <w:r w:rsidRPr="004B6D5E">
        <w:rPr>
          <w:b/>
        </w:rPr>
        <w:t>уровень защищенности персональных данных</w:t>
      </w:r>
      <w:r w:rsidRPr="004B6D5E">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  </w:t>
      </w:r>
    </w:p>
    <w:p w:rsidR="008F5354" w:rsidRPr="004B6D5E" w:rsidRDefault="008F5354" w:rsidP="004B6D5E">
      <w:pPr>
        <w:pStyle w:val="ConsPlusNormal"/>
        <w:jc w:val="both"/>
      </w:pPr>
      <w:r w:rsidRPr="004B6D5E">
        <w:t>1.6. Основные права и обязанности Оператора.</w:t>
      </w:r>
    </w:p>
    <w:p w:rsidR="00F31BD6" w:rsidRPr="004B6D5E" w:rsidRDefault="008F5354" w:rsidP="004B6D5E">
      <w:pPr>
        <w:pStyle w:val="ConsPlusNormal"/>
        <w:jc w:val="both"/>
      </w:pPr>
      <w:r w:rsidRPr="004B6D5E">
        <w:t>1.6.1. Оператор имеет право:</w:t>
      </w:r>
    </w:p>
    <w:p w:rsidR="008F5354" w:rsidRPr="004B6D5E" w:rsidRDefault="008F5354" w:rsidP="004B6D5E">
      <w:pPr>
        <w:pStyle w:val="ConsPlusNormal"/>
        <w:numPr>
          <w:ilvl w:val="0"/>
          <w:numId w:val="3"/>
        </w:numPr>
        <w:tabs>
          <w:tab w:val="left" w:pos="540"/>
        </w:tabs>
        <w:jc w:val="both"/>
      </w:pPr>
      <w:r w:rsidRPr="004B6D5E">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7" w:history="1">
        <w:r w:rsidRPr="004B6D5E">
          <w:t>Законом</w:t>
        </w:r>
      </w:hyperlink>
      <w:r w:rsidRPr="004B6D5E">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F31BD6" w:rsidRPr="004B6D5E" w:rsidRDefault="00F31BD6" w:rsidP="004B6D5E">
      <w:pPr>
        <w:pStyle w:val="ConsPlusNormal"/>
        <w:numPr>
          <w:ilvl w:val="0"/>
          <w:numId w:val="3"/>
        </w:numPr>
        <w:tabs>
          <w:tab w:val="left" w:pos="540"/>
        </w:tabs>
        <w:jc w:val="both"/>
      </w:pPr>
      <w:r w:rsidRPr="004B6D5E">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2130B3" w:rsidRPr="004B6D5E" w:rsidRDefault="002130B3" w:rsidP="004B6D5E">
      <w:pPr>
        <w:pStyle w:val="ConsPlusNormal"/>
        <w:numPr>
          <w:ilvl w:val="0"/>
          <w:numId w:val="3"/>
        </w:numPr>
        <w:tabs>
          <w:tab w:val="left" w:pos="540"/>
        </w:tabs>
        <w:jc w:val="both"/>
      </w:pPr>
      <w:r w:rsidRPr="004B6D5E">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rsidRPr="004B6D5E">
        <w:lastRenderedPageBreak/>
        <w:t xml:space="preserve">субъекта персональных данных при наличии оснований, указанных в Законе о персональных данных;  </w:t>
      </w:r>
    </w:p>
    <w:p w:rsidR="002130B3" w:rsidRPr="004B6D5E" w:rsidRDefault="002130B3" w:rsidP="004B6D5E">
      <w:pPr>
        <w:pStyle w:val="ConsPlusNormal"/>
        <w:numPr>
          <w:ilvl w:val="0"/>
          <w:numId w:val="3"/>
        </w:numPr>
        <w:tabs>
          <w:tab w:val="left" w:pos="540"/>
        </w:tabs>
        <w:jc w:val="both"/>
      </w:pPr>
      <w:r w:rsidRPr="004B6D5E">
        <w:t>отказать субъекту персональных данных в выполнении повторного запроса, не соответствующего условиям, предусмотренным Законом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130B3" w:rsidRPr="004B6D5E" w:rsidRDefault="002130B3" w:rsidP="004B6D5E">
      <w:pPr>
        <w:pStyle w:val="ConsPlusNormal"/>
        <w:numPr>
          <w:ilvl w:val="0"/>
          <w:numId w:val="3"/>
        </w:numPr>
        <w:tabs>
          <w:tab w:val="left" w:pos="540"/>
        </w:tabs>
        <w:jc w:val="both"/>
      </w:pPr>
      <w:r w:rsidRPr="004B6D5E">
        <w:t xml:space="preserve">осуществлять без уведомления уполномоченного органа по защите прав субъектов персональных данных обработку персональных данных: </w:t>
      </w:r>
    </w:p>
    <w:p w:rsidR="002130B3" w:rsidRPr="004B6D5E" w:rsidRDefault="002130B3" w:rsidP="004B6D5E">
      <w:pPr>
        <w:pStyle w:val="ConsPlusNormal"/>
        <w:tabs>
          <w:tab w:val="left" w:pos="540"/>
        </w:tabs>
        <w:ind w:left="540"/>
        <w:jc w:val="both"/>
      </w:pPr>
      <w:r w:rsidRPr="004B6D5E">
        <w:t xml:space="preserve">- включенных в государственные информационные системы персональных данных, созданные в целях защиты безопасности государства и общественного порядка; </w:t>
      </w:r>
    </w:p>
    <w:p w:rsidR="002130B3" w:rsidRPr="004B6D5E" w:rsidRDefault="002130B3" w:rsidP="004B6D5E">
      <w:pPr>
        <w:pStyle w:val="ConsPlusNormal"/>
        <w:tabs>
          <w:tab w:val="left" w:pos="540"/>
        </w:tabs>
        <w:ind w:left="540"/>
        <w:jc w:val="both"/>
      </w:pPr>
      <w:r w:rsidRPr="004B6D5E">
        <w:t xml:space="preserve">- в случае, если оператор осуществляет деятельность по обработке персональных данных исключительно без использования средств автоматизации; </w:t>
      </w:r>
    </w:p>
    <w:p w:rsidR="008F5354" w:rsidRPr="004B6D5E" w:rsidRDefault="002130B3" w:rsidP="004B6D5E">
      <w:pPr>
        <w:pStyle w:val="ConsPlusNormal"/>
        <w:tabs>
          <w:tab w:val="left" w:pos="540"/>
        </w:tabs>
        <w:ind w:left="540"/>
        <w:jc w:val="both"/>
      </w:pPr>
      <w:r w:rsidRPr="004B6D5E">
        <w:t>-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1488C" w:rsidRPr="004B6D5E" w:rsidRDefault="0051488C" w:rsidP="004B6D5E">
      <w:pPr>
        <w:pStyle w:val="ConsPlusNormal"/>
        <w:jc w:val="both"/>
      </w:pPr>
      <w:r w:rsidRPr="004B6D5E">
        <w:t xml:space="preserve">1.6.2. Оператор обязан: </w:t>
      </w:r>
    </w:p>
    <w:p w:rsidR="0051488C" w:rsidRPr="004B6D5E" w:rsidRDefault="0051488C" w:rsidP="004B6D5E">
      <w:pPr>
        <w:pStyle w:val="ConsPlusNormal"/>
        <w:jc w:val="both"/>
      </w:pPr>
      <w:r w:rsidRPr="004B6D5E">
        <w:t xml:space="preserve">1) организовывать обработку персональных данных в соответствии с требованиями Закона о персональных данных; </w:t>
      </w:r>
    </w:p>
    <w:p w:rsidR="0051488C" w:rsidRPr="004B6D5E" w:rsidRDefault="0051488C" w:rsidP="004B6D5E">
      <w:pPr>
        <w:pStyle w:val="ConsPlusNormal"/>
        <w:jc w:val="both"/>
      </w:pPr>
      <w:r w:rsidRPr="004B6D5E">
        <w:t xml:space="preserve">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w:t>
      </w:r>
    </w:p>
    <w:p w:rsidR="0051488C" w:rsidRPr="004B6D5E" w:rsidRDefault="0051488C" w:rsidP="004B6D5E">
      <w:pPr>
        <w:pStyle w:val="ConsPlusNormal"/>
        <w:jc w:val="both"/>
      </w:pPr>
      <w:r w:rsidRPr="004B6D5E">
        <w:t xml:space="preserve">3) 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(далее – </w:t>
      </w:r>
      <w:proofErr w:type="spellStart"/>
      <w:r w:rsidRPr="004B6D5E">
        <w:t>Роскомнадзор</w:t>
      </w:r>
      <w:proofErr w:type="spellEnd"/>
      <w:r w:rsidRPr="004B6D5E">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w:t>
      </w:r>
      <w:proofErr w:type="spellStart"/>
      <w:r w:rsidRPr="004B6D5E">
        <w:t>Роскомнадзор</w:t>
      </w:r>
      <w:proofErr w:type="spellEnd"/>
      <w:r w:rsidRPr="004B6D5E">
        <w:t xml:space="preserve"> мотивированное уведомление с указанием причин продления срока предоставления запрашиваемой информации;   </w:t>
      </w:r>
    </w:p>
    <w:p w:rsidR="0051488C" w:rsidRPr="004B6D5E" w:rsidRDefault="0051488C" w:rsidP="004B6D5E">
      <w:pPr>
        <w:pStyle w:val="ConsPlusNormal"/>
        <w:jc w:val="both"/>
      </w:pPr>
      <w:r w:rsidRPr="004B6D5E">
        <w:t xml:space="preserve">4)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rsidR="0051488C" w:rsidRPr="004B6D5E" w:rsidRDefault="0051488C" w:rsidP="004B6D5E">
      <w:pPr>
        <w:pStyle w:val="ConsPlusNormal"/>
        <w:jc w:val="both"/>
      </w:pPr>
      <w:r w:rsidRPr="004B6D5E">
        <w:t xml:space="preserve">5)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w:t>
      </w:r>
    </w:p>
    <w:p w:rsidR="0051488C" w:rsidRPr="004B6D5E" w:rsidRDefault="0051488C" w:rsidP="004B6D5E">
      <w:pPr>
        <w:pStyle w:val="ConsPlusNormal"/>
        <w:jc w:val="both"/>
      </w:pPr>
      <w:r w:rsidRPr="004B6D5E">
        <w:t xml:space="preserve">6)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 в случае принятия </w:t>
      </w:r>
      <w:proofErr w:type="spellStart"/>
      <w:r w:rsidRPr="004B6D5E">
        <w:t>Роскомнадзором</w:t>
      </w:r>
      <w:proofErr w:type="spellEnd"/>
      <w:r w:rsidRPr="004B6D5E">
        <w:t xml:space="preserve"> решения о запрещении или об ограничении трансграничной передачи персональных данных; </w:t>
      </w:r>
    </w:p>
    <w:p w:rsidR="0051488C" w:rsidRPr="004B6D5E" w:rsidRDefault="0051488C" w:rsidP="004B6D5E">
      <w:pPr>
        <w:pStyle w:val="ConsPlusNormal"/>
        <w:jc w:val="both"/>
      </w:pPr>
      <w:r w:rsidRPr="004B6D5E">
        <w:t xml:space="preserve">7)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p>
    <w:p w:rsidR="0051488C" w:rsidRPr="004B6D5E" w:rsidRDefault="0051488C" w:rsidP="004B6D5E">
      <w:pPr>
        <w:pStyle w:val="ConsPlusNormal"/>
        <w:jc w:val="both"/>
      </w:pPr>
      <w:r w:rsidRPr="004B6D5E">
        <w:t xml:space="preserve">8)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9) предоставить субъекту персональных данных по его просьбе информацию, предусмотренную Законом о персональных данных; </w:t>
      </w:r>
    </w:p>
    <w:p w:rsidR="0051488C" w:rsidRPr="004B6D5E" w:rsidRDefault="0051488C" w:rsidP="004B6D5E">
      <w:pPr>
        <w:pStyle w:val="ConsPlusNormal"/>
        <w:jc w:val="both"/>
      </w:pPr>
      <w:r w:rsidRPr="004B6D5E">
        <w:t xml:space="preserve">10) разъяснить субъекту персональных данных юридические последствия отказа предоставить его персональные данные и (или) дать согласие на их обработку; </w:t>
      </w:r>
    </w:p>
    <w:p w:rsidR="0051488C" w:rsidRPr="004B6D5E" w:rsidRDefault="0051488C" w:rsidP="004B6D5E">
      <w:pPr>
        <w:pStyle w:val="ConsPlusNormal"/>
        <w:jc w:val="both"/>
      </w:pPr>
      <w:r w:rsidRPr="004B6D5E">
        <w:t xml:space="preserve">11)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 </w:t>
      </w:r>
    </w:p>
    <w:p w:rsidR="0051488C" w:rsidRPr="004B6D5E" w:rsidRDefault="0051488C" w:rsidP="004B6D5E">
      <w:pPr>
        <w:pStyle w:val="ConsPlusNormal"/>
        <w:jc w:val="both"/>
      </w:pPr>
      <w:r w:rsidRPr="004B6D5E">
        <w:lastRenderedPageBreak/>
        <w:t xml:space="preserve">12)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 </w:t>
      </w:r>
    </w:p>
    <w:p w:rsidR="0051488C" w:rsidRPr="004B6D5E" w:rsidRDefault="0051488C" w:rsidP="004B6D5E">
      <w:pPr>
        <w:pStyle w:val="ConsPlusNormal"/>
        <w:jc w:val="both"/>
      </w:pPr>
      <w:r w:rsidRPr="004B6D5E">
        <w:t xml:space="preserve">13) принимать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w:t>
      </w:r>
    </w:p>
    <w:p w:rsidR="0051488C" w:rsidRPr="004B6D5E" w:rsidRDefault="0051488C" w:rsidP="004B6D5E">
      <w:pPr>
        <w:pStyle w:val="ConsPlusNormal"/>
        <w:jc w:val="both"/>
      </w:pPr>
      <w:r w:rsidRPr="004B6D5E">
        <w:t xml:space="preserve">14)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
    <w:p w:rsidR="0051488C" w:rsidRPr="004B6D5E" w:rsidRDefault="0051488C" w:rsidP="004B6D5E">
      <w:pPr>
        <w:pStyle w:val="ConsPlusNormal"/>
        <w:jc w:val="both"/>
      </w:pPr>
      <w:r w:rsidRPr="004B6D5E">
        <w:t>15) представить документы и локальные акты, указанные в Законе о персональных данных, и (или) иным образом подтвердить принятие мер, предусмотренных Законом о персональных данных, по запросу уполномоченного органа по защите прав субъектов персональных данных.</w:t>
      </w:r>
    </w:p>
    <w:p w:rsidR="001D056D" w:rsidRPr="004B6D5E" w:rsidRDefault="001D056D" w:rsidP="004B6D5E">
      <w:pPr>
        <w:pStyle w:val="ConsPlusNormal"/>
        <w:jc w:val="both"/>
      </w:pPr>
      <w:r w:rsidRPr="004B6D5E">
        <w:t xml:space="preserve">1.7. Основные права </w:t>
      </w:r>
      <w:r w:rsidR="000D0C1A" w:rsidRPr="004B6D5E">
        <w:t xml:space="preserve">и обязанности </w:t>
      </w:r>
      <w:r w:rsidRPr="004B6D5E">
        <w:t xml:space="preserve">субъекта персональных данных. </w:t>
      </w:r>
    </w:p>
    <w:p w:rsidR="001D056D" w:rsidRPr="004B6D5E" w:rsidRDefault="001D056D" w:rsidP="004B6D5E">
      <w:pPr>
        <w:pStyle w:val="ConsPlusNormal"/>
        <w:jc w:val="both"/>
      </w:pPr>
      <w:r w:rsidRPr="004B6D5E">
        <w:t xml:space="preserve">Субъект персональных данных имеет право: </w:t>
      </w:r>
    </w:p>
    <w:p w:rsidR="001D056D" w:rsidRPr="004B6D5E" w:rsidRDefault="001D056D" w:rsidP="004B6D5E">
      <w:pPr>
        <w:pStyle w:val="ConsPlusNormal"/>
        <w:jc w:val="both"/>
      </w:pPr>
      <w:r w:rsidRPr="004B6D5E">
        <w:t xml:space="preserve">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w:t>
      </w:r>
    </w:p>
    <w:p w:rsidR="001D056D" w:rsidRPr="004B6D5E" w:rsidRDefault="001D056D" w:rsidP="004B6D5E">
      <w:pPr>
        <w:pStyle w:val="ConsPlusNormal"/>
        <w:jc w:val="both"/>
      </w:pPr>
      <w:r w:rsidRPr="004B6D5E">
        <w:t xml:space="preserve">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D056D" w:rsidRPr="004B6D5E" w:rsidRDefault="001D056D" w:rsidP="004B6D5E">
      <w:pPr>
        <w:pStyle w:val="ConsPlusNormal"/>
        <w:jc w:val="both"/>
      </w:pPr>
      <w:r w:rsidRPr="004B6D5E">
        <w:t xml:space="preserve">3) обжаловать в </w:t>
      </w:r>
      <w:proofErr w:type="spellStart"/>
      <w:r w:rsidRPr="004B6D5E">
        <w:t>Роскомнадзоре</w:t>
      </w:r>
      <w:proofErr w:type="spellEnd"/>
      <w:r w:rsidRPr="004B6D5E">
        <w:t xml:space="preserve"> или в судебном порядке неправомерные действия или бездействие Оператора при обработке его персональных данных; </w:t>
      </w:r>
    </w:p>
    <w:p w:rsidR="001D056D" w:rsidRPr="004B6D5E" w:rsidRDefault="001D056D" w:rsidP="004B6D5E">
      <w:pPr>
        <w:pStyle w:val="ConsPlusNormal"/>
        <w:jc w:val="both"/>
      </w:pPr>
      <w:r w:rsidRPr="004B6D5E">
        <w:t xml:space="preserve">4) на защиту своих прав и законных интересов, в том числе на возмещение убытков и (или) компенсацию морального вреда в судебном порядке. </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1.8. Субъекты персональных данных обязаны:</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 предоставлять Оператору достоверные данные о себе;</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 сообщать Оператору об уточнении (обновлении, изменении) своих персональных данных.</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1.9.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D0C1A" w:rsidRPr="004B6D5E" w:rsidRDefault="000D0C1A" w:rsidP="004B6D5E">
      <w:pPr>
        <w:pStyle w:val="ConsPlusNormal"/>
        <w:jc w:val="both"/>
      </w:pPr>
    </w:p>
    <w:p w:rsidR="001D056D" w:rsidRPr="004B6D5E" w:rsidRDefault="000D0C1A" w:rsidP="004B6D5E">
      <w:pPr>
        <w:pStyle w:val="ConsPlusNormal"/>
        <w:jc w:val="both"/>
      </w:pPr>
      <w:r w:rsidRPr="004B6D5E">
        <w:t>1.10</w:t>
      </w:r>
      <w:r w:rsidR="001D056D" w:rsidRPr="004B6D5E">
        <w:t xml:space="preserve">.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 </w:t>
      </w:r>
    </w:p>
    <w:p w:rsidR="008F5354" w:rsidRPr="004B6D5E" w:rsidRDefault="000D0C1A" w:rsidP="004B6D5E">
      <w:pPr>
        <w:pStyle w:val="ConsPlusNormal"/>
        <w:jc w:val="both"/>
      </w:pPr>
      <w:r w:rsidRPr="004B6D5E">
        <w:t>1.11</w:t>
      </w:r>
      <w:r w:rsidR="001D056D" w:rsidRPr="004B6D5E">
        <w:t>. Ответственность за нарушение требований законодательства Российской Федерации и локальных актов Учреждения в сфере обработки и защиты персональных данных определяется в соответствии с законодательством Российской Федерации.</w:t>
      </w:r>
    </w:p>
    <w:p w:rsidR="000D0C1A" w:rsidRPr="004B6D5E" w:rsidRDefault="000D0C1A" w:rsidP="004B6D5E">
      <w:pPr>
        <w:pStyle w:val="ConsPlusNormal"/>
        <w:jc w:val="both"/>
      </w:pPr>
    </w:p>
    <w:p w:rsidR="000D0C1A" w:rsidRPr="004B6D5E" w:rsidRDefault="000D0C1A" w:rsidP="004B6D5E">
      <w:pPr>
        <w:shd w:val="clear" w:color="auto" w:fill="FEFEFE"/>
        <w:spacing w:after="0" w:line="240" w:lineRule="auto"/>
        <w:jc w:val="both"/>
        <w:outlineLvl w:val="4"/>
        <w:rPr>
          <w:rFonts w:ascii="Times New Roman" w:eastAsia="Times New Roman" w:hAnsi="Times New Roman" w:cs="Times New Roman"/>
          <w:color w:val="212529"/>
          <w:sz w:val="24"/>
          <w:szCs w:val="24"/>
          <w:lang w:eastAsia="ru-RU"/>
        </w:rPr>
      </w:pPr>
      <w:r w:rsidRPr="004B6D5E">
        <w:rPr>
          <w:rFonts w:ascii="Times New Roman" w:eastAsiaTheme="minorEastAsia" w:hAnsi="Times New Roman" w:cs="Times New Roman"/>
          <w:sz w:val="24"/>
          <w:szCs w:val="24"/>
          <w:lang w:eastAsia="ru-RU"/>
        </w:rPr>
        <w:t>1.12.</w:t>
      </w:r>
      <w:r w:rsidRPr="004B6D5E">
        <w:rPr>
          <w:rFonts w:ascii="Times New Roman" w:eastAsia="Times New Roman" w:hAnsi="Times New Roman" w:cs="Times New Roman"/>
          <w:color w:val="212529"/>
          <w:sz w:val="24"/>
          <w:szCs w:val="24"/>
          <w:lang w:eastAsia="ru-RU"/>
        </w:rPr>
        <w:t xml:space="preserve"> Принципы обработки персональных данных</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1.12.1. Обработка персональных данных осуществляется на законной и справедливой основе.</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1.12.2.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1.12.3. Не допускается объединение баз данных, содержащих персональные данные, обработка которых осуществляется в целях, несовместимых между собой.</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lastRenderedPageBreak/>
        <w:t>1.12.4. Обработке подлежат только персональные данные, которые отвечают целям их обработки.</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1.12.</w:t>
      </w:r>
      <w:proofErr w:type="gramStart"/>
      <w:r w:rsidRPr="004B6D5E">
        <w:rPr>
          <w:rFonts w:ascii="Times New Roman" w:eastAsia="Times New Roman" w:hAnsi="Times New Roman" w:cs="Times New Roman"/>
          <w:color w:val="212529"/>
          <w:sz w:val="24"/>
          <w:szCs w:val="24"/>
          <w:lang w:eastAsia="ru-RU"/>
        </w:rPr>
        <w:t>5.Содержание</w:t>
      </w:r>
      <w:proofErr w:type="gramEnd"/>
      <w:r w:rsidRPr="004B6D5E">
        <w:rPr>
          <w:rFonts w:ascii="Times New Roman" w:eastAsia="Times New Roman" w:hAnsi="Times New Roman" w:cs="Times New Roman"/>
          <w:color w:val="212529"/>
          <w:sz w:val="24"/>
          <w:szCs w:val="24"/>
          <w:lang w:eastAsia="ru-RU"/>
        </w:rPr>
        <w:t xml:space="preserve">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 xml:space="preserve">1.12.6.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4B6D5E">
        <w:rPr>
          <w:rFonts w:ascii="Times New Roman" w:eastAsia="Times New Roman" w:hAnsi="Times New Roman" w:cs="Times New Roman"/>
          <w:color w:val="212529"/>
          <w:sz w:val="24"/>
          <w:szCs w:val="24"/>
          <w:lang w:eastAsia="ru-RU"/>
        </w:rPr>
        <w:t>неполных</w:t>
      </w:r>
      <w:proofErr w:type="gramEnd"/>
      <w:r w:rsidRPr="004B6D5E">
        <w:rPr>
          <w:rFonts w:ascii="Times New Roman" w:eastAsia="Times New Roman" w:hAnsi="Times New Roman" w:cs="Times New Roman"/>
          <w:color w:val="212529"/>
          <w:sz w:val="24"/>
          <w:szCs w:val="24"/>
          <w:lang w:eastAsia="ru-RU"/>
        </w:rPr>
        <w:t xml:space="preserve"> или неточных данных.</w:t>
      </w:r>
    </w:p>
    <w:p w:rsidR="000D0C1A" w:rsidRPr="004B6D5E" w:rsidRDefault="000D0C1A" w:rsidP="004B6D5E">
      <w:pPr>
        <w:shd w:val="clear" w:color="auto" w:fill="FEFEFE"/>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 xml:space="preserve">1.12.7.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4B6D5E">
        <w:rPr>
          <w:rFonts w:ascii="Times New Roman" w:eastAsia="Times New Roman" w:hAnsi="Times New Roman" w:cs="Times New Roman"/>
          <w:color w:val="212529"/>
          <w:sz w:val="24"/>
          <w:szCs w:val="24"/>
          <w:lang w:eastAsia="ru-RU"/>
        </w:rPr>
        <w:t>поручителем</w:t>
      </w:r>
      <w:proofErr w:type="gramEnd"/>
      <w:r w:rsidRPr="004B6D5E">
        <w:rPr>
          <w:rFonts w:ascii="Times New Roman" w:eastAsia="Times New Roman" w:hAnsi="Times New Roman" w:cs="Times New Roman"/>
          <w:color w:val="212529"/>
          <w:sz w:val="24"/>
          <w:szCs w:val="24"/>
          <w:lang w:eastAsia="ru-RU"/>
        </w:rPr>
        <w:t xml:space="preserve">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D0C1A" w:rsidRPr="004B6D5E" w:rsidRDefault="000D0C1A" w:rsidP="004B6D5E">
      <w:pPr>
        <w:pStyle w:val="ConsPlusNormal"/>
        <w:jc w:val="both"/>
      </w:pPr>
    </w:p>
    <w:p w:rsidR="000D0C1A" w:rsidRPr="004B6D5E" w:rsidRDefault="000D0C1A" w:rsidP="004B6D5E">
      <w:pPr>
        <w:pStyle w:val="ConsPlusNormal"/>
        <w:jc w:val="both"/>
      </w:pPr>
    </w:p>
    <w:p w:rsidR="008F5354" w:rsidRPr="004B6D5E" w:rsidRDefault="008F5354" w:rsidP="004B6D5E">
      <w:pPr>
        <w:pStyle w:val="ConsPlusNormal"/>
        <w:jc w:val="both"/>
      </w:pPr>
    </w:p>
    <w:p w:rsidR="008F5354" w:rsidRPr="004B6D5E" w:rsidRDefault="00125E48" w:rsidP="004B6D5E">
      <w:pPr>
        <w:pStyle w:val="ConsPlusNormal"/>
        <w:jc w:val="center"/>
      </w:pPr>
      <w:bookmarkStart w:id="1" w:name="Par61"/>
      <w:bookmarkEnd w:id="1"/>
      <w:r w:rsidRPr="004B6D5E">
        <w:rPr>
          <w:b/>
          <w:bCs/>
        </w:rPr>
        <w:t>II. ЦЕЛИ СБОРА ПЕРСОНАЛЬНЫХ ДАННЫХ</w:t>
      </w:r>
    </w:p>
    <w:p w:rsidR="008F5354" w:rsidRPr="004B6D5E" w:rsidRDefault="008F5354" w:rsidP="004B6D5E">
      <w:pPr>
        <w:pStyle w:val="ConsPlusNormal"/>
        <w:jc w:val="both"/>
      </w:pPr>
    </w:p>
    <w:p w:rsidR="008F5354" w:rsidRPr="004B6D5E" w:rsidRDefault="008F5354" w:rsidP="004B6D5E">
      <w:pPr>
        <w:pStyle w:val="ConsPlusNormal"/>
        <w:jc w:val="both"/>
      </w:pPr>
      <w:r w:rsidRPr="004B6D5E">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F5354" w:rsidRPr="004B6D5E" w:rsidRDefault="008F5354" w:rsidP="004B6D5E">
      <w:pPr>
        <w:pStyle w:val="ConsPlusNormal"/>
        <w:jc w:val="both"/>
      </w:pPr>
      <w:r w:rsidRPr="004B6D5E">
        <w:t>2.2. Обработке подлежат только персональные данные, которые отвечают целям их обработки.</w:t>
      </w:r>
    </w:p>
    <w:p w:rsidR="008F5354" w:rsidRPr="004B6D5E" w:rsidRDefault="008F5354" w:rsidP="004B6D5E">
      <w:pPr>
        <w:pStyle w:val="ConsPlusNormal"/>
        <w:jc w:val="both"/>
      </w:pPr>
      <w:r w:rsidRPr="004B6D5E">
        <w:t>2.3. Обработка Оператором персональных данных осуществляется в следующих целях:</w:t>
      </w:r>
    </w:p>
    <w:p w:rsidR="008F5354" w:rsidRPr="004B6D5E" w:rsidRDefault="008F5354" w:rsidP="004B6D5E">
      <w:pPr>
        <w:pStyle w:val="ConsPlusNormal"/>
        <w:numPr>
          <w:ilvl w:val="0"/>
          <w:numId w:val="6"/>
        </w:numPr>
        <w:tabs>
          <w:tab w:val="left" w:pos="540"/>
        </w:tabs>
        <w:jc w:val="both"/>
      </w:pPr>
      <w:r w:rsidRPr="004B6D5E">
        <w:t xml:space="preserve">обеспечение соблюдения </w:t>
      </w:r>
      <w:hyperlink r:id="rId8" w:history="1">
        <w:r w:rsidRPr="004B6D5E">
          <w:t>Конституции</w:t>
        </w:r>
      </w:hyperlink>
      <w:r w:rsidRPr="004B6D5E">
        <w:t xml:space="preserve"> Российской Федерации, федеральных законов и иных нормативных правовых актов Российской Федерации;</w:t>
      </w:r>
    </w:p>
    <w:p w:rsidR="008F5354" w:rsidRPr="004B6D5E" w:rsidRDefault="008F5354" w:rsidP="004B6D5E">
      <w:pPr>
        <w:pStyle w:val="ConsPlusNormal"/>
        <w:numPr>
          <w:ilvl w:val="0"/>
          <w:numId w:val="6"/>
        </w:numPr>
        <w:tabs>
          <w:tab w:val="left" w:pos="540"/>
        </w:tabs>
        <w:jc w:val="both"/>
      </w:pPr>
      <w:r w:rsidRPr="004B6D5E">
        <w:t xml:space="preserve">осуществление своей деятельности в соответствии с уставом </w:t>
      </w:r>
      <w:r w:rsidRPr="004B6D5E">
        <w:rPr>
          <w:rFonts w:eastAsia="Times New Roman"/>
          <w:color w:val="212529"/>
          <w:shd w:val="clear" w:color="auto" w:fill="FCF8E3"/>
        </w:rPr>
        <w:t>МБУ ДО "ДЮСШ №4 города Орла"</w:t>
      </w:r>
      <w:r w:rsidRPr="004B6D5E">
        <w:rPr>
          <w:rFonts w:eastAsia="Times New Roman"/>
          <w:color w:val="212529"/>
        </w:rPr>
        <w:t> </w:t>
      </w:r>
    </w:p>
    <w:p w:rsidR="008F5354" w:rsidRPr="004B6D5E" w:rsidRDefault="008F5354" w:rsidP="004B6D5E">
      <w:pPr>
        <w:pStyle w:val="ConsPlusNormal"/>
        <w:numPr>
          <w:ilvl w:val="0"/>
          <w:numId w:val="6"/>
        </w:numPr>
        <w:tabs>
          <w:tab w:val="left" w:pos="540"/>
        </w:tabs>
        <w:jc w:val="both"/>
      </w:pPr>
      <w:r w:rsidRPr="004B6D5E">
        <w:t>ведение кадрового делопроизводства;</w:t>
      </w:r>
    </w:p>
    <w:p w:rsidR="008F5354" w:rsidRPr="004B6D5E" w:rsidRDefault="008F5354" w:rsidP="004B6D5E">
      <w:pPr>
        <w:pStyle w:val="ConsPlusNormal"/>
        <w:numPr>
          <w:ilvl w:val="0"/>
          <w:numId w:val="6"/>
        </w:numPr>
        <w:tabs>
          <w:tab w:val="left" w:pos="540"/>
        </w:tabs>
        <w:jc w:val="both"/>
      </w:pPr>
      <w:r w:rsidRPr="004B6D5E">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8F5354" w:rsidRPr="004B6D5E" w:rsidRDefault="008F5354" w:rsidP="004B6D5E">
      <w:pPr>
        <w:pStyle w:val="ConsPlusNormal"/>
        <w:numPr>
          <w:ilvl w:val="0"/>
          <w:numId w:val="6"/>
        </w:numPr>
        <w:tabs>
          <w:tab w:val="left" w:pos="540"/>
        </w:tabs>
        <w:jc w:val="both"/>
      </w:pPr>
      <w:r w:rsidRPr="004B6D5E">
        <w:t>привлечение и отбор кандидатов на работу у Оператора;</w:t>
      </w:r>
    </w:p>
    <w:p w:rsidR="008F5354" w:rsidRPr="004B6D5E" w:rsidRDefault="008F5354" w:rsidP="004B6D5E">
      <w:pPr>
        <w:pStyle w:val="ConsPlusNormal"/>
        <w:numPr>
          <w:ilvl w:val="0"/>
          <w:numId w:val="6"/>
        </w:numPr>
        <w:tabs>
          <w:tab w:val="left" w:pos="540"/>
        </w:tabs>
        <w:jc w:val="both"/>
      </w:pPr>
      <w:r w:rsidRPr="004B6D5E">
        <w:t>организация постановки на индивидуальный (персонифицированный) учет работников в системе обязательного пенсионного страхования;</w:t>
      </w:r>
    </w:p>
    <w:p w:rsidR="008F5354" w:rsidRPr="004B6D5E" w:rsidRDefault="008F5354" w:rsidP="004B6D5E">
      <w:pPr>
        <w:pStyle w:val="ConsPlusNormal"/>
        <w:numPr>
          <w:ilvl w:val="0"/>
          <w:numId w:val="6"/>
        </w:numPr>
        <w:tabs>
          <w:tab w:val="left" w:pos="540"/>
        </w:tabs>
        <w:jc w:val="both"/>
      </w:pPr>
      <w:r w:rsidRPr="004B6D5E">
        <w:t>заполнение и передача в органы исполнительной власти и иные уполномоченные организации требуемых форм отчетности;</w:t>
      </w:r>
    </w:p>
    <w:p w:rsidR="008F5354" w:rsidRPr="004B6D5E" w:rsidRDefault="008F5354" w:rsidP="004B6D5E">
      <w:pPr>
        <w:pStyle w:val="ConsPlusNormal"/>
        <w:numPr>
          <w:ilvl w:val="0"/>
          <w:numId w:val="6"/>
        </w:numPr>
        <w:tabs>
          <w:tab w:val="left" w:pos="540"/>
        </w:tabs>
        <w:jc w:val="both"/>
      </w:pPr>
      <w:r w:rsidRPr="004B6D5E">
        <w:t>осуществление гражданско-правовых отношений;</w:t>
      </w:r>
    </w:p>
    <w:p w:rsidR="008F5354" w:rsidRPr="004B6D5E" w:rsidRDefault="008F5354" w:rsidP="004B6D5E">
      <w:pPr>
        <w:pStyle w:val="ConsPlusNormal"/>
        <w:numPr>
          <w:ilvl w:val="0"/>
          <w:numId w:val="6"/>
        </w:numPr>
        <w:tabs>
          <w:tab w:val="left" w:pos="540"/>
        </w:tabs>
        <w:jc w:val="both"/>
      </w:pPr>
      <w:r w:rsidRPr="004B6D5E">
        <w:t>ведение бухгалтерского учета;</w:t>
      </w:r>
    </w:p>
    <w:p w:rsidR="008F5354" w:rsidRPr="004B6D5E" w:rsidRDefault="008F5354" w:rsidP="004B6D5E">
      <w:pPr>
        <w:pStyle w:val="ConsPlusNormal"/>
        <w:numPr>
          <w:ilvl w:val="0"/>
          <w:numId w:val="6"/>
        </w:numPr>
        <w:tabs>
          <w:tab w:val="left" w:pos="540"/>
        </w:tabs>
        <w:jc w:val="both"/>
      </w:pPr>
      <w:r w:rsidRPr="004B6D5E">
        <w:t>осуществление пропускного режима.</w:t>
      </w:r>
    </w:p>
    <w:p w:rsidR="008F5354" w:rsidRPr="004B6D5E" w:rsidRDefault="008F5354" w:rsidP="004B6D5E">
      <w:pPr>
        <w:pStyle w:val="ConsPlusNormal"/>
      </w:pP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906"/>
      </w:tblGrid>
      <w:tr w:rsidR="00B44D6D" w:rsidRPr="004B6D5E" w:rsidTr="00D47234">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44D6D" w:rsidRPr="004B6D5E" w:rsidRDefault="00B44D6D" w:rsidP="004B6D5E">
            <w:pPr>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3433CC" w:rsidRPr="004B6D5E" w:rsidRDefault="00B44D6D" w:rsidP="004B6D5E">
            <w:pPr>
              <w:spacing w:after="0" w:line="240" w:lineRule="auto"/>
              <w:jc w:val="both"/>
              <w:rPr>
                <w:rFonts w:ascii="Times New Roman" w:eastAsia="Times New Roman" w:hAnsi="Times New Roman" w:cs="Times New Roman"/>
                <w:color w:val="212529"/>
                <w:sz w:val="24"/>
                <w:szCs w:val="24"/>
                <w:shd w:val="clear" w:color="auto" w:fill="FCF8E3"/>
                <w:lang w:eastAsia="ru-RU"/>
              </w:rPr>
            </w:pPr>
            <w:r w:rsidRPr="004B6D5E">
              <w:rPr>
                <w:rFonts w:ascii="Times New Roman" w:eastAsia="Times New Roman" w:hAnsi="Times New Roman" w:cs="Times New Roman"/>
                <w:color w:val="212529"/>
                <w:sz w:val="24"/>
                <w:szCs w:val="24"/>
                <w:shd w:val="clear" w:color="auto" w:fill="FCF8E3"/>
                <w:lang w:eastAsia="ru-RU"/>
              </w:rPr>
              <w:t>- обеспечения соблюдения законов и иных нормативных правовых актов</w:t>
            </w:r>
            <w:r w:rsidR="003433CC" w:rsidRPr="004B6D5E">
              <w:rPr>
                <w:rFonts w:ascii="Times New Roman" w:eastAsia="Times New Roman" w:hAnsi="Times New Roman" w:cs="Times New Roman"/>
                <w:color w:val="212529"/>
                <w:sz w:val="24"/>
                <w:szCs w:val="24"/>
                <w:shd w:val="clear" w:color="auto" w:fill="FCF8E3"/>
                <w:lang w:eastAsia="ru-RU"/>
              </w:rPr>
              <w:t>;</w:t>
            </w:r>
          </w:p>
          <w:p w:rsidR="003433CC" w:rsidRPr="004B6D5E" w:rsidRDefault="00B44D6D" w:rsidP="004B6D5E">
            <w:pPr>
              <w:spacing w:after="0" w:line="240" w:lineRule="auto"/>
              <w:jc w:val="both"/>
              <w:rPr>
                <w:rFonts w:ascii="Times New Roman" w:eastAsia="Times New Roman" w:hAnsi="Times New Roman" w:cs="Times New Roman"/>
                <w:color w:val="212529"/>
                <w:sz w:val="24"/>
                <w:szCs w:val="24"/>
                <w:shd w:val="clear" w:color="auto" w:fill="FCF8E3"/>
                <w:lang w:eastAsia="ru-RU"/>
              </w:rPr>
            </w:pPr>
            <w:r w:rsidRPr="004B6D5E">
              <w:rPr>
                <w:rFonts w:ascii="Times New Roman" w:eastAsia="Times New Roman" w:hAnsi="Times New Roman" w:cs="Times New Roman"/>
                <w:color w:val="212529"/>
                <w:sz w:val="24"/>
                <w:szCs w:val="24"/>
                <w:shd w:val="clear" w:color="auto" w:fill="FCF8E3"/>
                <w:lang w:eastAsia="ru-RU"/>
              </w:rPr>
              <w:t xml:space="preserve"> - соблюдения порядка и правил приема в образовательное учреждение;</w:t>
            </w:r>
          </w:p>
          <w:p w:rsidR="003433CC" w:rsidRPr="004B6D5E" w:rsidRDefault="00B44D6D" w:rsidP="004B6D5E">
            <w:pPr>
              <w:spacing w:after="0" w:line="240" w:lineRule="auto"/>
              <w:jc w:val="both"/>
              <w:rPr>
                <w:rFonts w:ascii="Times New Roman" w:eastAsia="Times New Roman" w:hAnsi="Times New Roman" w:cs="Times New Roman"/>
                <w:color w:val="212529"/>
                <w:sz w:val="24"/>
                <w:szCs w:val="24"/>
                <w:shd w:val="clear" w:color="auto" w:fill="FCF8E3"/>
                <w:lang w:eastAsia="ru-RU"/>
              </w:rPr>
            </w:pPr>
            <w:r w:rsidRPr="004B6D5E">
              <w:rPr>
                <w:rFonts w:ascii="Times New Roman" w:eastAsia="Times New Roman" w:hAnsi="Times New Roman" w:cs="Times New Roman"/>
                <w:color w:val="212529"/>
                <w:sz w:val="24"/>
                <w:szCs w:val="24"/>
                <w:shd w:val="clear" w:color="auto" w:fill="FCF8E3"/>
                <w:lang w:eastAsia="ru-RU"/>
              </w:rPr>
              <w:t>-размещения информации на сайтах учреждения</w:t>
            </w:r>
            <w:r w:rsidR="003433CC" w:rsidRPr="004B6D5E">
              <w:rPr>
                <w:rFonts w:ascii="Times New Roman" w:eastAsia="Times New Roman" w:hAnsi="Times New Roman" w:cs="Times New Roman"/>
                <w:color w:val="212529"/>
                <w:sz w:val="24"/>
                <w:szCs w:val="24"/>
                <w:shd w:val="clear" w:color="auto" w:fill="FCF8E3"/>
                <w:lang w:eastAsia="ru-RU"/>
              </w:rPr>
              <w:t>;</w:t>
            </w:r>
            <w:r w:rsidRPr="004B6D5E">
              <w:rPr>
                <w:rFonts w:ascii="Times New Roman" w:eastAsia="Times New Roman" w:hAnsi="Times New Roman" w:cs="Times New Roman"/>
                <w:color w:val="212529"/>
                <w:sz w:val="24"/>
                <w:szCs w:val="24"/>
                <w:shd w:val="clear" w:color="auto" w:fill="FCF8E3"/>
                <w:lang w:eastAsia="ru-RU"/>
              </w:rPr>
              <w:t xml:space="preserve"> </w:t>
            </w:r>
          </w:p>
          <w:p w:rsidR="00B44D6D" w:rsidRPr="004B6D5E" w:rsidRDefault="00B44D6D" w:rsidP="004B6D5E">
            <w:pPr>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-планирования, организации, регулирования и контроля деятельности образовательного учреждения в целях осуществления государственной политики в области образования.</w:t>
            </w:r>
          </w:p>
        </w:tc>
      </w:tr>
      <w:tr w:rsidR="00B44D6D" w:rsidRPr="004B6D5E" w:rsidTr="00D47234">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44D6D" w:rsidRPr="004B6D5E" w:rsidRDefault="00B44D6D" w:rsidP="004B6D5E">
            <w:pPr>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lastRenderedPageBreak/>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фамилия, имя, отчество;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пол;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гражданство;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год рождения;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месяц рождения;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дата рождения;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место рождения;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данные документа, удостоверяющего личность; адрес регистрации;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адрес места жительства;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номер телефона;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адрес электронной почты;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СНИЛС;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ИНН;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сведения об образовании;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сведения о квалификации;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сведения о профессиональной подготовке и повышении квалификации;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семейное положение;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доходы;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реквизиты банковской карты;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номер расчетного счета;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номер лицевого счета;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профессия;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должность;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w:t>
            </w:r>
          </w:p>
          <w:p w:rsidR="003433CC"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 xml:space="preserve">отношение к воинской обязанности, сведения о воинском учете; </w:t>
            </w:r>
          </w:p>
          <w:p w:rsidR="00B44D6D" w:rsidRPr="004B6D5E" w:rsidRDefault="003433CC" w:rsidP="004B6D5E">
            <w:pPr>
              <w:numPr>
                <w:ilvl w:val="0"/>
                <w:numId w:val="7"/>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иные персональные данные, предоставляемые работниками в соответствии с требованиями трудового законодательства</w:t>
            </w:r>
          </w:p>
        </w:tc>
      </w:tr>
      <w:tr w:rsidR="003433CC" w:rsidRPr="004B6D5E" w:rsidTr="00D47234">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3433CC" w:rsidRPr="004B6D5E" w:rsidRDefault="003433CC" w:rsidP="004B6D5E">
            <w:pPr>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Специальные 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125E48" w:rsidRPr="004B6D5E" w:rsidRDefault="00125E48" w:rsidP="004B6D5E">
            <w:pPr>
              <w:numPr>
                <w:ilvl w:val="0"/>
                <w:numId w:val="7"/>
              </w:numPr>
              <w:spacing w:after="0" w:line="240" w:lineRule="auto"/>
              <w:ind w:left="0"/>
              <w:jc w:val="both"/>
              <w:rPr>
                <w:rFonts w:ascii="Times New Roman" w:eastAsia="Times New Roman" w:hAnsi="Times New Roman" w:cs="Times New Roman"/>
                <w:color w:val="212529"/>
                <w:sz w:val="24"/>
                <w:szCs w:val="24"/>
                <w:shd w:val="clear" w:color="auto" w:fill="FCF8E3"/>
                <w:lang w:eastAsia="ru-RU"/>
              </w:rPr>
            </w:pPr>
            <w:r w:rsidRPr="004B6D5E">
              <w:rPr>
                <w:rFonts w:ascii="Times New Roman" w:eastAsia="Times New Roman" w:hAnsi="Times New Roman" w:cs="Times New Roman"/>
                <w:color w:val="212529"/>
                <w:sz w:val="24"/>
                <w:szCs w:val="24"/>
                <w:shd w:val="clear" w:color="auto" w:fill="FCF8E3"/>
                <w:lang w:eastAsia="ru-RU"/>
              </w:rPr>
              <w:t xml:space="preserve">сведения о состоянии здоровья; </w:t>
            </w:r>
          </w:p>
          <w:p w:rsidR="003433CC" w:rsidRPr="004B6D5E" w:rsidRDefault="00125E48" w:rsidP="004B6D5E">
            <w:pPr>
              <w:numPr>
                <w:ilvl w:val="0"/>
                <w:numId w:val="7"/>
              </w:numPr>
              <w:spacing w:after="0" w:line="240" w:lineRule="auto"/>
              <w:ind w:left="0"/>
              <w:jc w:val="both"/>
              <w:rPr>
                <w:rFonts w:ascii="Times New Roman" w:eastAsia="Times New Roman" w:hAnsi="Times New Roman" w:cs="Times New Roman"/>
                <w:color w:val="212529"/>
                <w:sz w:val="24"/>
                <w:szCs w:val="24"/>
                <w:shd w:val="clear" w:color="auto" w:fill="FCF8E3"/>
                <w:lang w:eastAsia="ru-RU"/>
              </w:rPr>
            </w:pPr>
            <w:r w:rsidRPr="004B6D5E">
              <w:rPr>
                <w:rFonts w:ascii="Times New Roman" w:eastAsia="Times New Roman" w:hAnsi="Times New Roman" w:cs="Times New Roman"/>
                <w:color w:val="212529"/>
                <w:sz w:val="24"/>
                <w:szCs w:val="24"/>
                <w:shd w:val="clear" w:color="auto" w:fill="FCF8E3"/>
                <w:lang w:eastAsia="ru-RU"/>
              </w:rPr>
              <w:t>сведения о судимости</w:t>
            </w:r>
          </w:p>
        </w:tc>
      </w:tr>
      <w:tr w:rsidR="00125E48" w:rsidRPr="004B6D5E" w:rsidTr="00D47234">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125E48" w:rsidRPr="004B6D5E" w:rsidRDefault="00125E48" w:rsidP="004B6D5E">
            <w:pPr>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Биометрические 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125E48" w:rsidRPr="004B6D5E" w:rsidRDefault="00125E48" w:rsidP="004B6D5E">
            <w:pPr>
              <w:numPr>
                <w:ilvl w:val="0"/>
                <w:numId w:val="7"/>
              </w:numPr>
              <w:spacing w:after="0" w:line="240" w:lineRule="auto"/>
              <w:ind w:left="0"/>
              <w:jc w:val="both"/>
              <w:rPr>
                <w:rFonts w:ascii="Times New Roman" w:eastAsia="Times New Roman" w:hAnsi="Times New Roman" w:cs="Times New Roman"/>
                <w:color w:val="212529"/>
                <w:sz w:val="24"/>
                <w:szCs w:val="24"/>
                <w:shd w:val="clear" w:color="auto" w:fill="FCF8E3"/>
                <w:lang w:eastAsia="ru-RU"/>
              </w:rPr>
            </w:pPr>
            <w:r w:rsidRPr="004B6D5E">
              <w:rPr>
                <w:rFonts w:ascii="Times New Roman" w:eastAsia="Times New Roman" w:hAnsi="Times New Roman" w:cs="Times New Roman"/>
                <w:color w:val="212529"/>
                <w:sz w:val="24"/>
                <w:szCs w:val="24"/>
                <w:shd w:val="clear" w:color="auto" w:fill="FCF8E3"/>
                <w:lang w:eastAsia="ru-RU"/>
              </w:rPr>
              <w:t>данные изображения лица, полученные с помощью фото-видео устройств, позволяющие установить личность субъекта персональных данных</w:t>
            </w:r>
          </w:p>
        </w:tc>
      </w:tr>
      <w:tr w:rsidR="00B44D6D" w:rsidRPr="004B6D5E" w:rsidTr="00D47234">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44D6D" w:rsidRPr="004B6D5E" w:rsidRDefault="00B44D6D" w:rsidP="004B6D5E">
            <w:pPr>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44D6D" w:rsidRPr="004B6D5E" w:rsidRDefault="00B44D6D" w:rsidP="004B6D5E">
            <w:pPr>
              <w:numPr>
                <w:ilvl w:val="0"/>
                <w:numId w:val="8"/>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договоры, заключаемые между оператором и субъектом персональных данных</w:t>
            </w:r>
          </w:p>
        </w:tc>
      </w:tr>
      <w:tr w:rsidR="003433CC" w:rsidRPr="004B6D5E" w:rsidTr="00D47234">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3433CC" w:rsidRPr="004B6D5E" w:rsidRDefault="003433CC" w:rsidP="004B6D5E">
            <w:pPr>
              <w:spacing w:after="0" w:line="240" w:lineRule="auto"/>
              <w:jc w:val="both"/>
              <w:rPr>
                <w:rFonts w:ascii="Times New Roman" w:eastAsia="Times New Roman" w:hAnsi="Times New Roman" w:cs="Times New Roman"/>
                <w:color w:val="212529"/>
                <w:sz w:val="24"/>
                <w:szCs w:val="24"/>
                <w:lang w:eastAsia="ru-RU"/>
              </w:rPr>
            </w:pP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tcPr>
          <w:p w:rsidR="003433CC" w:rsidRPr="004B6D5E" w:rsidRDefault="003433CC" w:rsidP="004B6D5E">
            <w:pPr>
              <w:numPr>
                <w:ilvl w:val="0"/>
                <w:numId w:val="8"/>
              </w:numPr>
              <w:spacing w:after="0" w:line="240" w:lineRule="auto"/>
              <w:ind w:left="0"/>
              <w:jc w:val="both"/>
              <w:rPr>
                <w:rFonts w:ascii="Times New Roman" w:eastAsia="Times New Roman" w:hAnsi="Times New Roman" w:cs="Times New Roman"/>
                <w:color w:val="212529"/>
                <w:sz w:val="24"/>
                <w:szCs w:val="24"/>
                <w:shd w:val="clear" w:color="auto" w:fill="FCF8E3"/>
                <w:lang w:eastAsia="ru-RU"/>
              </w:rPr>
            </w:pPr>
          </w:p>
        </w:tc>
      </w:tr>
      <w:tr w:rsidR="00B44D6D" w:rsidRPr="004B6D5E" w:rsidTr="00D47234">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44D6D" w:rsidRPr="004B6D5E" w:rsidRDefault="00B44D6D" w:rsidP="004B6D5E">
            <w:pPr>
              <w:spacing w:after="0" w:line="240" w:lineRule="auto"/>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44D6D" w:rsidRPr="004B6D5E" w:rsidRDefault="00B44D6D" w:rsidP="004B6D5E">
            <w:pPr>
              <w:numPr>
                <w:ilvl w:val="0"/>
                <w:numId w:val="9"/>
              </w:numPr>
              <w:spacing w:after="0" w:line="240" w:lineRule="auto"/>
              <w:ind w:left="0"/>
              <w:jc w:val="both"/>
              <w:rPr>
                <w:rFonts w:ascii="Times New Roman" w:eastAsia="Times New Roman" w:hAnsi="Times New Roman" w:cs="Times New Roman"/>
                <w:color w:val="212529"/>
                <w:sz w:val="24"/>
                <w:szCs w:val="24"/>
                <w:lang w:eastAsia="ru-RU"/>
              </w:rPr>
            </w:pPr>
            <w:r w:rsidRPr="004B6D5E">
              <w:rPr>
                <w:rFonts w:ascii="Times New Roman" w:eastAsia="Times New Roman" w:hAnsi="Times New Roman" w:cs="Times New Roman"/>
                <w:color w:val="212529"/>
                <w:sz w:val="24"/>
                <w:szCs w:val="24"/>
                <w:shd w:val="clear" w:color="auto" w:fill="FCF8E3"/>
                <w:lang w:eastAsia="ru-RU"/>
              </w:rPr>
              <w:t>Сбор, запись, систематизация, накопление, хранение, уничтожение и обезличивание персональных данных</w:t>
            </w:r>
          </w:p>
        </w:tc>
      </w:tr>
    </w:tbl>
    <w:p w:rsidR="00B44D6D" w:rsidRPr="004B6D5E" w:rsidRDefault="00B44D6D" w:rsidP="004B6D5E">
      <w:pPr>
        <w:pStyle w:val="ConsPlusNormal"/>
        <w:jc w:val="both"/>
        <w:rPr>
          <w:rFonts w:eastAsia="Times New Roman"/>
        </w:rPr>
      </w:pPr>
    </w:p>
    <w:p w:rsidR="004B6D5E" w:rsidRDefault="004B6D5E" w:rsidP="004B6D5E">
      <w:pPr>
        <w:pStyle w:val="ConsPlusNormal"/>
        <w:jc w:val="both"/>
        <w:rPr>
          <w:rFonts w:eastAsia="Times New Roman"/>
        </w:rPr>
      </w:pPr>
    </w:p>
    <w:p w:rsidR="008F5354" w:rsidRPr="004B6D5E" w:rsidRDefault="0087121B" w:rsidP="004B6D5E">
      <w:pPr>
        <w:pStyle w:val="ConsPlusNormal"/>
        <w:jc w:val="both"/>
      </w:pPr>
      <w:r w:rsidRPr="004B6D5E">
        <w:rPr>
          <w:rFonts w:eastAsia="Times New Roman"/>
        </w:rPr>
        <w:t xml:space="preserve"> </w:t>
      </w:r>
      <w:r w:rsidR="008F5354" w:rsidRPr="004B6D5E">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C05985" w:rsidRPr="004B6D5E" w:rsidRDefault="00C05985" w:rsidP="004B6D5E">
      <w:pPr>
        <w:pStyle w:val="a4"/>
        <w:shd w:val="clear" w:color="auto" w:fill="FEFEFE"/>
        <w:spacing w:after="0" w:line="240" w:lineRule="auto"/>
        <w:ind w:firstLine="696"/>
        <w:jc w:val="both"/>
        <w:rPr>
          <w:rFonts w:ascii="Times New Roman" w:eastAsia="Times New Roman" w:hAnsi="Times New Roman" w:cs="Times New Roman"/>
          <w:color w:val="212529"/>
          <w:sz w:val="24"/>
          <w:szCs w:val="24"/>
          <w:lang w:eastAsia="ru-RU"/>
        </w:rPr>
      </w:pPr>
    </w:p>
    <w:p w:rsidR="00250349" w:rsidRPr="004B6D5E" w:rsidRDefault="00125E48" w:rsidP="004B6D5E">
      <w:pPr>
        <w:spacing w:after="0"/>
        <w:jc w:val="center"/>
        <w:rPr>
          <w:rFonts w:ascii="Times New Roman" w:hAnsi="Times New Roman" w:cs="Times New Roman"/>
          <w:b/>
          <w:sz w:val="24"/>
          <w:szCs w:val="24"/>
        </w:rPr>
      </w:pPr>
      <w:r w:rsidRPr="004B6D5E">
        <w:rPr>
          <w:rFonts w:ascii="Times New Roman" w:hAnsi="Times New Roman" w:cs="Times New Roman"/>
          <w:b/>
          <w:sz w:val="24"/>
          <w:szCs w:val="24"/>
        </w:rPr>
        <w:t xml:space="preserve">III. ПРАВОВЫЕ ОСНОВАНИЯ </w:t>
      </w:r>
    </w:p>
    <w:p w:rsidR="00250349" w:rsidRPr="004B6D5E" w:rsidRDefault="00125E48" w:rsidP="004B6D5E">
      <w:pPr>
        <w:spacing w:after="0"/>
        <w:jc w:val="center"/>
        <w:rPr>
          <w:sz w:val="24"/>
          <w:szCs w:val="24"/>
        </w:rPr>
      </w:pPr>
      <w:r w:rsidRPr="004B6D5E">
        <w:rPr>
          <w:rFonts w:ascii="Times New Roman" w:hAnsi="Times New Roman" w:cs="Times New Roman"/>
          <w:b/>
          <w:sz w:val="24"/>
          <w:szCs w:val="24"/>
        </w:rPr>
        <w:t>ОБРАБОТКИ ПЕРСОНАЛЬНЫХ ДАННЫХ</w:t>
      </w:r>
    </w:p>
    <w:p w:rsidR="00250349" w:rsidRPr="004B6D5E" w:rsidRDefault="00125E48" w:rsidP="004B6D5E">
      <w:pPr>
        <w:spacing w:after="0"/>
        <w:rPr>
          <w:rFonts w:ascii="Times New Roman" w:hAnsi="Times New Roman" w:cs="Times New Roman"/>
          <w:sz w:val="24"/>
          <w:szCs w:val="24"/>
        </w:rPr>
      </w:pPr>
      <w:r w:rsidRPr="004B6D5E">
        <w:rPr>
          <w:rFonts w:ascii="Times New Roman" w:hAnsi="Times New Roman" w:cs="Times New Roman"/>
          <w:sz w:val="24"/>
          <w:szCs w:val="24"/>
        </w:rPr>
        <w:t>3.1. Правовые основания обработки персональных данных:</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lastRenderedPageBreak/>
        <w:t xml:space="preserve"> - обработка персональных данных осуществляется с согласия субъекта персональных данных на обработку его персональных данных;</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4B6D5E">
        <w:rPr>
          <w:rFonts w:ascii="Times New Roman" w:hAnsi="Times New Roman" w:cs="Times New Roman"/>
          <w:sz w:val="24"/>
          <w:szCs w:val="24"/>
        </w:rPr>
        <w:t>поручителем</w:t>
      </w:r>
      <w:proofErr w:type="gramEnd"/>
      <w:r w:rsidRPr="004B6D5E">
        <w:rPr>
          <w:rFonts w:ascii="Times New Roman" w:hAnsi="Times New Roman" w:cs="Times New Roman"/>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3.2. Перечень нормативных правовых актов, локальных нормативных актов и иных документов во исполнение которых и в соответствии с которыми Оператор осуществляет обработку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Конституция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Гражданский кодекс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Трудовой кодекс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Налоговый кодекс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Федеральный закон от 06.12.2011 № 402-ФЗ «О бухгалтерском учете»;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Федеральный закон от 15.12.2001 № 167-ФЗ «Об обязательном пенсионном страховании в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Федеральный закон от 29.12.2012 № 273-ФЗ «Об образовании в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иные нормативные правовые акты, регулирующие отношения, связанные с деятельностью Оператора;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устав Учреждения;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договоры, заключаемые между Оператором и субъектами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согласие субъектов персональных данных на обработку их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IV. ОБЪЕМ И КАТЕГОРИИ ОБРАБАТЫВАЕМЫХ ПЕРСОНАЛЬНЫХ ДАННЫХ, КАТЕГОРИИ СУБЪЕКТОВ ПЕРСОНАЛЬНЫХ ДАННЫХ </w:t>
      </w:r>
      <w:r w:rsidR="00250349" w:rsidRPr="004B6D5E">
        <w:rPr>
          <w:rFonts w:ascii="Times New Roman" w:hAnsi="Times New Roman" w:cs="Times New Roman"/>
          <w:sz w:val="24"/>
          <w:szCs w:val="24"/>
        </w:rPr>
        <w:br/>
      </w:r>
    </w:p>
    <w:p w:rsidR="00250349" w:rsidRPr="004B6D5E" w:rsidRDefault="00250349"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4.1. </w:t>
      </w:r>
      <w:r w:rsidR="00125E48" w:rsidRPr="004B6D5E">
        <w:rPr>
          <w:rFonts w:ascii="Times New Roman" w:hAnsi="Times New Roman" w:cs="Times New Roman"/>
          <w:sz w:val="24"/>
          <w:szCs w:val="24"/>
        </w:rPr>
        <w:t xml:space="preserve">Оператор может обрабатывать персональные данные следующих категорий субъектов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4.1.1. Кандидаты на работу (соискатели) – для целей подбора персонала (соискателей) на вакантные должности оператора, обеспечение пропускного режима на территорию Оператора. 4.1.2. Работники, Уволенные работники – для целей обеспечения соблюдения трудового законодательства РФ и иных непосредственно связанных с ним отношений, обеспечение пропускного режима на территорию оператора.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4.1.</w:t>
      </w:r>
      <w:proofErr w:type="gramStart"/>
      <w:r w:rsidRPr="004B6D5E">
        <w:rPr>
          <w:rFonts w:ascii="Times New Roman" w:hAnsi="Times New Roman" w:cs="Times New Roman"/>
          <w:sz w:val="24"/>
          <w:szCs w:val="24"/>
        </w:rPr>
        <w:t>3.Контрагенты</w:t>
      </w:r>
      <w:proofErr w:type="gramEnd"/>
      <w:r w:rsidRPr="004B6D5E">
        <w:rPr>
          <w:rFonts w:ascii="Times New Roman" w:hAnsi="Times New Roman" w:cs="Times New Roman"/>
          <w:sz w:val="24"/>
          <w:szCs w:val="24"/>
        </w:rPr>
        <w:t xml:space="preserve">, Представители контрагентов, Выгодоприобретатели по договорам – для целей подготовки, заключения и исполнения гражданско-правового договора, обеспечение пропускного режима на территорию Оператора: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4.1.4. Родственники работников – для целей обеспечения соблюдения трудового законодательства РФ и иных непосредственно связанных с ним отношений.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lastRenderedPageBreak/>
        <w:t xml:space="preserve">4.1.5. Учащиеся, Законные представители учащихся – для целей обеспечения соблюдения законодательства РФ в сфере образования, обеспечение пропускного режима на территорию Оператора.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4.2. Содержание и объем обрабатываемых персональных данных для каждой категории субъектов персональных данных указаны в разделе II настоящей Политики и должны соответствовать заявленным целям обработки, предусмотренным в этом разделе.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4.3. Обрабатываемые персональные данные не должны быть избыточными по отношению к заявленным целям их обработки.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4.4.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w:t>
      </w:r>
      <w:proofErr w:type="spellStart"/>
      <w:r w:rsidRPr="004B6D5E">
        <w:rPr>
          <w:rFonts w:ascii="Times New Roman" w:hAnsi="Times New Roman" w:cs="Times New Roman"/>
          <w:sz w:val="24"/>
          <w:szCs w:val="24"/>
        </w:rPr>
        <w:t>РоссийскойФедерации</w:t>
      </w:r>
      <w:proofErr w:type="spellEnd"/>
      <w:r w:rsidRPr="004B6D5E">
        <w:rPr>
          <w:rFonts w:ascii="Times New Roman" w:hAnsi="Times New Roman" w:cs="Times New Roman"/>
          <w:sz w:val="24"/>
          <w:szCs w:val="24"/>
        </w:rPr>
        <w:t xml:space="preserve">.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4.5.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сведений о судимости за исключением случаев, предусмотренных законодательством РФ.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4.6. Трансграничная передача персональных данных субъектов персональных данных Оператором не осуществляется. </w:t>
      </w:r>
    </w:p>
    <w:p w:rsidR="00250349" w:rsidRPr="004B6D5E" w:rsidRDefault="00250349" w:rsidP="004B6D5E">
      <w:pPr>
        <w:spacing w:after="0"/>
        <w:jc w:val="center"/>
        <w:rPr>
          <w:rFonts w:ascii="Times New Roman" w:hAnsi="Times New Roman" w:cs="Times New Roman"/>
          <w:b/>
          <w:sz w:val="24"/>
          <w:szCs w:val="24"/>
        </w:rPr>
      </w:pPr>
    </w:p>
    <w:p w:rsidR="00250349" w:rsidRPr="004B6D5E" w:rsidRDefault="00125E48" w:rsidP="004B6D5E">
      <w:pPr>
        <w:spacing w:after="0"/>
        <w:jc w:val="center"/>
        <w:rPr>
          <w:rFonts w:ascii="Times New Roman" w:hAnsi="Times New Roman" w:cs="Times New Roman"/>
          <w:b/>
          <w:sz w:val="24"/>
          <w:szCs w:val="24"/>
        </w:rPr>
      </w:pPr>
      <w:r w:rsidRPr="004B6D5E">
        <w:rPr>
          <w:rFonts w:ascii="Times New Roman" w:hAnsi="Times New Roman" w:cs="Times New Roman"/>
          <w:b/>
          <w:sz w:val="24"/>
          <w:szCs w:val="24"/>
        </w:rPr>
        <w:t>V. ПОРЯДОК И УСЛОВИЯ</w:t>
      </w:r>
    </w:p>
    <w:p w:rsidR="00250349" w:rsidRPr="004B6D5E" w:rsidRDefault="00125E48" w:rsidP="004B6D5E">
      <w:pPr>
        <w:spacing w:after="0"/>
        <w:jc w:val="center"/>
        <w:rPr>
          <w:rFonts w:ascii="Times New Roman" w:hAnsi="Times New Roman" w:cs="Times New Roman"/>
          <w:b/>
          <w:sz w:val="24"/>
          <w:szCs w:val="24"/>
        </w:rPr>
      </w:pPr>
      <w:r w:rsidRPr="004B6D5E">
        <w:rPr>
          <w:rFonts w:ascii="Times New Roman" w:hAnsi="Times New Roman" w:cs="Times New Roman"/>
          <w:b/>
          <w:sz w:val="24"/>
          <w:szCs w:val="24"/>
        </w:rPr>
        <w:t>ОБРАБОТКИ ПЕРСОНАЛЬНЫХ ДАННЫХ</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5.1. Обработка персональных данных осуществляется Оператором в соответствии с требованиями законодательства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5.3. Оператор осуществляет обработку персональных данных для каждой цели их обработки следующими способами: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неавтоматизированная обработка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смешанная обработка персональных данных, с передачей по внутренней сети юридического лица, без передачи по сети Интернет.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5.4. К обработке персональных данных допускаются работники Оператора, в должностные обязанности которых входит обработка персональных данных. 5.5. Обработка персональных данных для каждой цели обработки, указанной в пункте 2.3 Политики, осуществляется путем: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получения персональных данных в устной и письменной форме непосредственно от субъектов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внесения персональных данных в журналы, реестры и информационные системы Оператора;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использования иных способов обработки персональных данных.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Pr="004B6D5E">
        <w:rPr>
          <w:rFonts w:ascii="Times New Roman" w:hAnsi="Times New Roman" w:cs="Times New Roman"/>
          <w:sz w:val="24"/>
          <w:szCs w:val="24"/>
        </w:rPr>
        <w:t>Роскомнадзора</w:t>
      </w:r>
      <w:proofErr w:type="spellEnd"/>
      <w:r w:rsidRPr="004B6D5E">
        <w:rPr>
          <w:rFonts w:ascii="Times New Roman" w:hAnsi="Times New Roman" w:cs="Times New Roman"/>
          <w:sz w:val="24"/>
          <w:szCs w:val="24"/>
        </w:rPr>
        <w:t xml:space="preserve"> от 24.02.2021 № 18. </w:t>
      </w:r>
    </w:p>
    <w:p w:rsidR="00250349"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w:t>
      </w:r>
      <w:r w:rsidRPr="004B6D5E">
        <w:rPr>
          <w:rFonts w:ascii="Times New Roman" w:hAnsi="Times New Roman" w:cs="Times New Roman"/>
          <w:sz w:val="24"/>
          <w:szCs w:val="24"/>
        </w:rPr>
        <w:lastRenderedPageBreak/>
        <w:t xml:space="preserve">изменения, блокирования, распространения и других несанкционированных действий, в том числе: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определяет угрозы безопасности персональных данных при их обработке;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принимает локальные нормативные акты и иные документы, регулирующие отношения в сфере обработки и защиты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назначает лицо, ответственное за организацию обработки персональных данных в Учреждении и за обеспечение безопасности персональных данных в информационных системах Оператора;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создает необходимые условия для работы с персональными данными;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организует учет документов, содержащих персональные данные;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организует работу с информационными системами, в которых обрабатываются персональные данные;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хранит персональные данные в условиях, при которых обеспечивается их сохранность и исключается неправомерный доступ к ним;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организует обучение работников Оператора, осуществляющих обработку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5.9.1. Персональные данные на бумажных носителях хранятся в Учреждении в течение сроков хранения документов, для которых эти сроки предусмотрены законодательством об архивном деле в РФ (Федеральный закон от 22.10.2004 №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w:t>
      </w:r>
      <w:r w:rsidR="004B42C5" w:rsidRPr="004B6D5E">
        <w:rPr>
          <w:rFonts w:ascii="Times New Roman" w:hAnsi="Times New Roman" w:cs="Times New Roman"/>
          <w:sz w:val="24"/>
          <w:szCs w:val="24"/>
        </w:rPr>
        <w:t xml:space="preserve"> </w:t>
      </w:r>
      <w:r w:rsidRPr="004B6D5E">
        <w:rPr>
          <w:rFonts w:ascii="Times New Roman" w:hAnsi="Times New Roman" w:cs="Times New Roman"/>
          <w:sz w:val="24"/>
          <w:szCs w:val="24"/>
        </w:rPr>
        <w:t xml:space="preserve">их хранения (утв. Приказом </w:t>
      </w:r>
      <w:proofErr w:type="spellStart"/>
      <w:r w:rsidRPr="004B6D5E">
        <w:rPr>
          <w:rFonts w:ascii="Times New Roman" w:hAnsi="Times New Roman" w:cs="Times New Roman"/>
          <w:sz w:val="24"/>
          <w:szCs w:val="24"/>
        </w:rPr>
        <w:t>Росархива</w:t>
      </w:r>
      <w:proofErr w:type="spellEnd"/>
      <w:r w:rsidRPr="004B6D5E">
        <w:rPr>
          <w:rFonts w:ascii="Times New Roman" w:hAnsi="Times New Roman" w:cs="Times New Roman"/>
          <w:sz w:val="24"/>
          <w:szCs w:val="24"/>
        </w:rPr>
        <w:t xml:space="preserve"> от 20.12.2019 № 236)).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5.10. Оператор прекращает обработку персональных данных в следующих случаях: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немедленно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выявлен факт их неправомерной обработки. Срок – в течение трех рабочих дней с даты выявления;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достигнута цель их обработки;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иное не предусмотрено договором, стороной которого, выгодоприобретателем или </w:t>
      </w:r>
      <w:proofErr w:type="gramStart"/>
      <w:r w:rsidRPr="004B6D5E">
        <w:rPr>
          <w:rFonts w:ascii="Times New Roman" w:hAnsi="Times New Roman" w:cs="Times New Roman"/>
          <w:sz w:val="24"/>
          <w:szCs w:val="24"/>
        </w:rPr>
        <w:t>поручителем</w:t>
      </w:r>
      <w:proofErr w:type="gramEnd"/>
      <w:r w:rsidRPr="004B6D5E">
        <w:rPr>
          <w:rFonts w:ascii="Times New Roman" w:hAnsi="Times New Roman" w:cs="Times New Roman"/>
          <w:sz w:val="24"/>
          <w:szCs w:val="24"/>
        </w:rPr>
        <w:t xml:space="preserve"> по которому является субъект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иное не предусмотрено другим соглашением между Оператором и субъектом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w:t>
      </w:r>
      <w:r w:rsidRPr="004B6D5E">
        <w:rPr>
          <w:rFonts w:ascii="Times New Roman" w:hAnsi="Times New Roman" w:cs="Times New Roman"/>
          <w:sz w:val="24"/>
          <w:szCs w:val="24"/>
        </w:rPr>
        <w:lastRenderedPageBreak/>
        <w:t>Оператором соответствующего требования, обработка персональных данных прекращается, за</w:t>
      </w:r>
      <w:r w:rsidR="004B42C5" w:rsidRPr="004B6D5E">
        <w:rPr>
          <w:rFonts w:ascii="Times New Roman" w:hAnsi="Times New Roman" w:cs="Times New Roman"/>
          <w:sz w:val="24"/>
          <w:szCs w:val="24"/>
        </w:rPr>
        <w:t xml:space="preserve"> </w:t>
      </w:r>
      <w:r w:rsidRPr="004B6D5E">
        <w:rPr>
          <w:rFonts w:ascii="Times New Roman" w:hAnsi="Times New Roman" w:cs="Times New Roman"/>
          <w:sz w:val="24"/>
          <w:szCs w:val="24"/>
        </w:rPr>
        <w:t xml:space="preserve">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5.13. При сборе персональных данных, в том </w:t>
      </w:r>
      <w:r w:rsidR="004B42C5" w:rsidRPr="004B6D5E">
        <w:rPr>
          <w:rFonts w:ascii="Times New Roman" w:hAnsi="Times New Roman" w:cs="Times New Roman"/>
          <w:sz w:val="24"/>
          <w:szCs w:val="24"/>
        </w:rPr>
        <w:t>числе посредством информационно-</w:t>
      </w:r>
      <w:r w:rsidRPr="004B6D5E">
        <w:rPr>
          <w:rFonts w:ascii="Times New Roman" w:hAnsi="Times New Roman" w:cs="Times New Roman"/>
          <w:sz w:val="24"/>
          <w:szCs w:val="24"/>
        </w:rPr>
        <w:t xml:space="preserve">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 </w:t>
      </w:r>
    </w:p>
    <w:p w:rsidR="004B42C5" w:rsidRPr="004B6D5E" w:rsidRDefault="00125E48" w:rsidP="004B6D5E">
      <w:pPr>
        <w:spacing w:after="0"/>
        <w:jc w:val="center"/>
        <w:rPr>
          <w:rFonts w:ascii="Times New Roman" w:hAnsi="Times New Roman" w:cs="Times New Roman"/>
          <w:b/>
          <w:sz w:val="24"/>
          <w:szCs w:val="24"/>
        </w:rPr>
      </w:pPr>
      <w:r w:rsidRPr="004B6D5E">
        <w:rPr>
          <w:rFonts w:ascii="Times New Roman" w:hAnsi="Times New Roman" w:cs="Times New Roman"/>
          <w:b/>
          <w:sz w:val="24"/>
          <w:szCs w:val="24"/>
        </w:rPr>
        <w:t>VI. АКТУАЛИЗАЦИЯ, ИСПРАВЛЕНИЕ, УДАЛЕНИЕ, УНИЧТОЖЕНИЕ ПЕРСОНАЛЬНЫХ ДАННЫХ, ОТВЕТЫ НА ЗАПРОСЫ СУБЪЕКТОВ НА ДОСТУП К ПЕРСОНАЛЬНЫМ ДАННЫМ</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 </w:t>
      </w:r>
    </w:p>
    <w:p w:rsidR="004B42C5" w:rsidRPr="004B6D5E" w:rsidRDefault="004B42C5"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ab/>
      </w:r>
      <w:r w:rsidR="00125E48" w:rsidRPr="004B6D5E">
        <w:rPr>
          <w:rFonts w:ascii="Times New Roman" w:hAnsi="Times New Roman" w:cs="Times New Roman"/>
          <w:sz w:val="24"/>
          <w:szCs w:val="24"/>
        </w:rPr>
        <w:t xml:space="preserve">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Запрос должен содержать: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подпись субъекта персональных данных или его представителя. </w:t>
      </w:r>
    </w:p>
    <w:p w:rsidR="004B42C5" w:rsidRPr="004B6D5E" w:rsidRDefault="004B42C5"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ab/>
      </w:r>
      <w:r w:rsidR="00125E48" w:rsidRPr="004B6D5E">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4B42C5" w:rsidRPr="004B6D5E" w:rsidRDefault="004B42C5"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ab/>
      </w:r>
      <w:r w:rsidR="00125E48" w:rsidRPr="004B6D5E">
        <w:rPr>
          <w:rFonts w:ascii="Times New Roman" w:hAnsi="Times New Roman" w:cs="Times New Roman"/>
          <w:sz w:val="24"/>
          <w:szCs w:val="24"/>
        </w:rPr>
        <w:t xml:space="preserve">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 </w:t>
      </w:r>
    </w:p>
    <w:p w:rsidR="004B42C5" w:rsidRPr="004B6D5E" w:rsidRDefault="004B42C5"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ab/>
      </w:r>
      <w:r w:rsidR="00125E48" w:rsidRPr="004B6D5E">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 </w:t>
      </w:r>
      <w:r w:rsidRPr="004B6D5E">
        <w:rPr>
          <w:rFonts w:ascii="Times New Roman" w:hAnsi="Times New Roman" w:cs="Times New Roman"/>
          <w:sz w:val="24"/>
          <w:szCs w:val="24"/>
        </w:rPr>
        <w:tab/>
      </w:r>
      <w:r w:rsidR="00125E48" w:rsidRPr="004B6D5E">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4B6D5E">
        <w:rPr>
          <w:rFonts w:ascii="Times New Roman" w:hAnsi="Times New Roman" w:cs="Times New Roman"/>
          <w:sz w:val="24"/>
          <w:szCs w:val="24"/>
        </w:rPr>
        <w:t>Роскомнадзора</w:t>
      </w:r>
      <w:proofErr w:type="spellEnd"/>
      <w:r w:rsidRPr="004B6D5E">
        <w:rPr>
          <w:rFonts w:ascii="Times New Roman" w:hAnsi="Times New Roman" w:cs="Times New Roman"/>
          <w:sz w:val="24"/>
          <w:szCs w:val="24"/>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rsidR="004B42C5" w:rsidRPr="004B6D5E" w:rsidRDefault="004B42C5"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lastRenderedPageBreak/>
        <w:tab/>
      </w:r>
      <w:r w:rsidR="00125E48" w:rsidRPr="004B6D5E">
        <w:rPr>
          <w:rFonts w:ascii="Times New Roman" w:hAnsi="Times New Roman" w:cs="Times New Roman"/>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00125E48" w:rsidRPr="004B6D5E">
        <w:rPr>
          <w:rFonts w:ascii="Times New Roman" w:hAnsi="Times New Roman" w:cs="Times New Roman"/>
          <w:sz w:val="24"/>
          <w:szCs w:val="24"/>
        </w:rPr>
        <w:t>Роскомнадзором</w:t>
      </w:r>
      <w:proofErr w:type="spellEnd"/>
      <w:r w:rsidR="00125E48" w:rsidRPr="004B6D5E">
        <w:rPr>
          <w:rFonts w:ascii="Times New Roman" w:hAnsi="Times New Roman" w:cs="Times New Roman"/>
          <w:sz w:val="24"/>
          <w:szCs w:val="24"/>
        </w:rPr>
        <w:t xml:space="preserve">,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4B6D5E">
        <w:rPr>
          <w:rFonts w:ascii="Times New Roman" w:hAnsi="Times New Roman" w:cs="Times New Roman"/>
          <w:sz w:val="24"/>
          <w:szCs w:val="24"/>
        </w:rPr>
        <w:t>Роскомнадзора</w:t>
      </w:r>
      <w:proofErr w:type="spellEnd"/>
      <w:r w:rsidRPr="004B6D5E">
        <w:rPr>
          <w:rFonts w:ascii="Times New Roman" w:hAnsi="Times New Roman" w:cs="Times New Roman"/>
          <w:sz w:val="24"/>
          <w:szCs w:val="24"/>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6.4. При выявлении Оператором, </w:t>
      </w:r>
      <w:proofErr w:type="spellStart"/>
      <w:r w:rsidRPr="004B6D5E">
        <w:rPr>
          <w:rFonts w:ascii="Times New Roman" w:hAnsi="Times New Roman" w:cs="Times New Roman"/>
          <w:sz w:val="24"/>
          <w:szCs w:val="24"/>
        </w:rPr>
        <w:t>Роскомнадзором</w:t>
      </w:r>
      <w:proofErr w:type="spellEnd"/>
      <w:r w:rsidRPr="004B6D5E">
        <w:rPr>
          <w:rFonts w:ascii="Times New Roman" w:hAnsi="Times New Roman" w:cs="Times New Roman"/>
          <w:sz w:val="24"/>
          <w:szCs w:val="24"/>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 течение 24 часов – уведомляет </w:t>
      </w:r>
      <w:proofErr w:type="spellStart"/>
      <w:r w:rsidRPr="004B6D5E">
        <w:rPr>
          <w:rFonts w:ascii="Times New Roman" w:hAnsi="Times New Roman" w:cs="Times New Roman"/>
          <w:sz w:val="24"/>
          <w:szCs w:val="24"/>
        </w:rPr>
        <w:t>Роскомнадзор</w:t>
      </w:r>
      <w:proofErr w:type="spellEnd"/>
      <w:r w:rsidRPr="004B6D5E">
        <w:rPr>
          <w:rFonts w:ascii="Times New Roman" w:hAnsi="Times New Roman" w:cs="Times New Roman"/>
          <w:sz w:val="24"/>
          <w:szCs w:val="24"/>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4B6D5E">
        <w:rPr>
          <w:rFonts w:ascii="Times New Roman" w:hAnsi="Times New Roman" w:cs="Times New Roman"/>
          <w:sz w:val="24"/>
          <w:szCs w:val="24"/>
        </w:rPr>
        <w:t>Роскомнадзором</w:t>
      </w:r>
      <w:proofErr w:type="spellEnd"/>
      <w:r w:rsidRPr="004B6D5E">
        <w:rPr>
          <w:rFonts w:ascii="Times New Roman" w:hAnsi="Times New Roman" w:cs="Times New Roman"/>
          <w:sz w:val="24"/>
          <w:szCs w:val="24"/>
        </w:rPr>
        <w:t xml:space="preserve"> по вопросам, связанным с инцидентом (первичное уведомление); -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в течение 72 часов – уведомляет </w:t>
      </w:r>
      <w:proofErr w:type="spellStart"/>
      <w:r w:rsidRPr="004B6D5E">
        <w:rPr>
          <w:rFonts w:ascii="Times New Roman" w:hAnsi="Times New Roman" w:cs="Times New Roman"/>
          <w:sz w:val="24"/>
          <w:szCs w:val="24"/>
        </w:rPr>
        <w:t>Роскомнадзор</w:t>
      </w:r>
      <w:proofErr w:type="spellEnd"/>
      <w:r w:rsidRPr="004B6D5E">
        <w:rPr>
          <w:rFonts w:ascii="Times New Roman" w:hAnsi="Times New Roman" w:cs="Times New Roman"/>
          <w:sz w:val="24"/>
          <w:szCs w:val="24"/>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 (дополнительное уведомление).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6.5. Взаимодействие оператора с </w:t>
      </w:r>
      <w:proofErr w:type="spellStart"/>
      <w:r w:rsidRPr="004B6D5E">
        <w:rPr>
          <w:rFonts w:ascii="Times New Roman" w:hAnsi="Times New Roman" w:cs="Times New Roman"/>
          <w:sz w:val="24"/>
          <w:szCs w:val="24"/>
        </w:rPr>
        <w:t>Роскомнадзором</w:t>
      </w:r>
      <w:proofErr w:type="spellEnd"/>
      <w:r w:rsidRPr="004B6D5E">
        <w:rPr>
          <w:rFonts w:ascii="Times New Roman" w:hAnsi="Times New Roman" w:cs="Times New Roman"/>
          <w:sz w:val="24"/>
          <w:szCs w:val="24"/>
        </w:rPr>
        <w:t xml:space="preserve"> в рамках ведения реестр учета инцидентов в области персональных данных осуществляется в виде направления первичного и дополнительного уведомления в соответствии с приказом </w:t>
      </w:r>
      <w:proofErr w:type="spellStart"/>
      <w:r w:rsidRPr="004B6D5E">
        <w:rPr>
          <w:rFonts w:ascii="Times New Roman" w:hAnsi="Times New Roman" w:cs="Times New Roman"/>
          <w:sz w:val="24"/>
          <w:szCs w:val="24"/>
        </w:rPr>
        <w:t>Роскомнадзора</w:t>
      </w:r>
      <w:proofErr w:type="spellEnd"/>
      <w:r w:rsidRPr="004B6D5E">
        <w:rPr>
          <w:rFonts w:ascii="Times New Roman" w:hAnsi="Times New Roman" w:cs="Times New Roman"/>
          <w:sz w:val="24"/>
          <w:szCs w:val="24"/>
        </w:rPr>
        <w:t xml:space="preserve"> от 14.11.2022 № 187 «Об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6.6. Оценка вреда, который может быть причинен субъектам персональных данных в случае нарушения настоящего Закона о персональных данных, производится в соответствии с приказом </w:t>
      </w:r>
      <w:proofErr w:type="spellStart"/>
      <w:r w:rsidRPr="004B6D5E">
        <w:rPr>
          <w:rFonts w:ascii="Times New Roman" w:hAnsi="Times New Roman" w:cs="Times New Roman"/>
          <w:sz w:val="24"/>
          <w:szCs w:val="24"/>
        </w:rPr>
        <w:t>Роскомнадзора</w:t>
      </w:r>
      <w:proofErr w:type="spellEnd"/>
      <w:r w:rsidRPr="004B6D5E">
        <w:rPr>
          <w:rFonts w:ascii="Times New Roman" w:hAnsi="Times New Roman" w:cs="Times New Roman"/>
          <w:sz w:val="24"/>
          <w:szCs w:val="24"/>
        </w:rPr>
        <w:t xml:space="preserve"> от 27.10.2022 №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6.7. Порядок уничтожения персональных данных Оператором.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6.7.1. Условия и сроки уничтожения персональных данных Оператором: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достижение цели обработки персональных данных либо утрата необходимости достигать эту цель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 течение не более 30 дней с даты достижения цели обработки;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достижение максимальных сроков хранения документов, содержащих персональные данные,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 течение не более 30 дней;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 течение не более 7 рабочих дней со дня представления сведений субъектом персональных данных;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отзыв субъектом персональных данных согласия на обработку его персональных данных, если их сохранение для цели их обработки более не требуется,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 течение не более 30 дней с даты поступления указанного отзыва;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при невозможности обеспечить </w:t>
      </w:r>
      <w:proofErr w:type="spellStart"/>
      <w:r w:rsidRPr="004B6D5E">
        <w:rPr>
          <w:rFonts w:ascii="Times New Roman" w:hAnsi="Times New Roman" w:cs="Times New Roman"/>
          <w:sz w:val="24"/>
          <w:szCs w:val="24"/>
        </w:rPr>
        <w:t>правомерностьобработки</w:t>
      </w:r>
      <w:proofErr w:type="spellEnd"/>
      <w:r w:rsidRPr="004B6D5E">
        <w:rPr>
          <w:rFonts w:ascii="Times New Roman" w:hAnsi="Times New Roman" w:cs="Times New Roman"/>
          <w:sz w:val="24"/>
          <w:szCs w:val="24"/>
        </w:rPr>
        <w:t xml:space="preserve"> персональных данных, осуществляемой оператором или лицом, действующим по поручению оператора, </w:t>
      </w:r>
    </w:p>
    <w:p w:rsidR="004B42C5"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lastRenderedPageBreak/>
        <w:t xml:space="preserve">– в течение не более 10 рабочих дней с даты выявления неправомерной обработки персональных данных; </w:t>
      </w:r>
    </w:p>
    <w:p w:rsidR="00555622"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55622"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6.7.2.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rsidR="00555622"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иное не предусмотрено договором, стороной которого, выгодоприобретателем или </w:t>
      </w:r>
      <w:proofErr w:type="gramStart"/>
      <w:r w:rsidRPr="004B6D5E">
        <w:rPr>
          <w:rFonts w:ascii="Times New Roman" w:hAnsi="Times New Roman" w:cs="Times New Roman"/>
          <w:sz w:val="24"/>
          <w:szCs w:val="24"/>
        </w:rPr>
        <w:t>поручителем</w:t>
      </w:r>
      <w:proofErr w:type="gramEnd"/>
      <w:r w:rsidRPr="004B6D5E">
        <w:rPr>
          <w:rFonts w:ascii="Times New Roman" w:hAnsi="Times New Roman" w:cs="Times New Roman"/>
          <w:sz w:val="24"/>
          <w:szCs w:val="24"/>
        </w:rPr>
        <w:t xml:space="preserve"> по которому является субъект персональных данных; </w:t>
      </w:r>
    </w:p>
    <w:p w:rsidR="00555622"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 </w:t>
      </w:r>
    </w:p>
    <w:p w:rsidR="00555622"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 иное не предусмотрено другим соглашением между Оператором и субъектом персональных данных. </w:t>
      </w:r>
    </w:p>
    <w:p w:rsidR="00555622"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6.7.3. Уничтожение персональных данных осуществляет комиссия, созданная приказом руководителя Учреждения. </w:t>
      </w:r>
    </w:p>
    <w:p w:rsidR="00555622"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6.7.4. Способы уничтожения персональных данных устанавливаются в локальных нормативных актах Оператора. </w:t>
      </w:r>
    </w:p>
    <w:p w:rsidR="00521A23" w:rsidRPr="004B6D5E" w:rsidRDefault="00125E48" w:rsidP="004B6D5E">
      <w:pPr>
        <w:spacing w:after="0"/>
        <w:jc w:val="both"/>
        <w:rPr>
          <w:rFonts w:ascii="Times New Roman" w:hAnsi="Times New Roman" w:cs="Times New Roman"/>
          <w:sz w:val="24"/>
          <w:szCs w:val="24"/>
        </w:rPr>
      </w:pPr>
      <w:r w:rsidRPr="004B6D5E">
        <w:rPr>
          <w:rFonts w:ascii="Times New Roman" w:hAnsi="Times New Roman" w:cs="Times New Roman"/>
          <w:sz w:val="24"/>
          <w:szCs w:val="24"/>
        </w:rPr>
        <w:t xml:space="preserve">6.7.5. Подтверждение уничтожения персональных данных осуществляется в соответствии с требованиями, установленными приказом </w:t>
      </w:r>
      <w:proofErr w:type="spellStart"/>
      <w:r w:rsidRPr="004B6D5E">
        <w:rPr>
          <w:rFonts w:ascii="Times New Roman" w:hAnsi="Times New Roman" w:cs="Times New Roman"/>
          <w:sz w:val="24"/>
          <w:szCs w:val="24"/>
        </w:rPr>
        <w:t>Роскомнадзора</w:t>
      </w:r>
      <w:proofErr w:type="spellEnd"/>
      <w:r w:rsidRPr="004B6D5E">
        <w:rPr>
          <w:rFonts w:ascii="Times New Roman" w:hAnsi="Times New Roman" w:cs="Times New Roman"/>
          <w:sz w:val="24"/>
          <w:szCs w:val="24"/>
        </w:rPr>
        <w:t xml:space="preserve"> от 28.10.2022 № 179 «Об утверждении Требований к подтверждению уничтожения персональных</w:t>
      </w:r>
    </w:p>
    <w:sectPr w:rsidR="00521A23" w:rsidRPr="004B6D5E" w:rsidSect="004B6D5E">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rPr>
        <w:rFonts w:cs="Times New Roman"/>
      </w:rPr>
    </w:lvl>
  </w:abstractNum>
  <w:abstractNum w:abstractNumId="2" w15:restartNumberingAfterBreak="0">
    <w:nsid w:val="00000003"/>
    <w:multiLevelType w:val="singleLevel"/>
    <w:tmpl w:val="00000000"/>
    <w:lvl w:ilvl="0">
      <w:start w:val="1"/>
      <w:numFmt w:val="decimal"/>
      <w:lvlText w:val="%1)"/>
      <w:lvlJc w:val="left"/>
      <w:pPr>
        <w:tabs>
          <w:tab w:val="num" w:pos="540"/>
        </w:tabs>
        <w:ind w:left="540" w:hanging="300"/>
      </w:pPr>
      <w:rPr>
        <w:rFonts w:cs="Times New Roman"/>
      </w:rPr>
    </w:lvl>
  </w:abstractNum>
  <w:abstractNum w:abstractNumId="3" w15:restartNumberingAfterBreak="0">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5" w15:restartNumberingAfterBreak="0">
    <w:nsid w:val="009A3A47"/>
    <w:multiLevelType w:val="multilevel"/>
    <w:tmpl w:val="3AD686F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2002345B"/>
    <w:multiLevelType w:val="multilevel"/>
    <w:tmpl w:val="827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97F54"/>
    <w:multiLevelType w:val="multilevel"/>
    <w:tmpl w:val="09E6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A18EB"/>
    <w:multiLevelType w:val="multilevel"/>
    <w:tmpl w:val="983EE9C2"/>
    <w:lvl w:ilvl="0">
      <w:start w:val="1"/>
      <w:numFmt w:val="decimal"/>
      <w:lvlText w:val="%1."/>
      <w:lvlJc w:val="left"/>
      <w:pPr>
        <w:ind w:left="720" w:hanging="360"/>
      </w:pPr>
      <w:rPr>
        <w:rFonts w:hint="default"/>
      </w:rPr>
    </w:lvl>
    <w:lvl w:ilvl="1">
      <w:start w:val="1"/>
      <w:numFmt w:val="decimal"/>
      <w:isLgl/>
      <w:lvlText w:val="%1.%2."/>
      <w:lvlJc w:val="left"/>
      <w:pPr>
        <w:ind w:left="2781" w:hanging="1365"/>
      </w:pPr>
      <w:rPr>
        <w:rFonts w:hint="default"/>
      </w:rPr>
    </w:lvl>
    <w:lvl w:ilvl="2">
      <w:start w:val="1"/>
      <w:numFmt w:val="decimal"/>
      <w:isLgl/>
      <w:lvlText w:val="%1.%2.%3."/>
      <w:lvlJc w:val="left"/>
      <w:pPr>
        <w:ind w:left="3837" w:hanging="1365"/>
      </w:pPr>
      <w:rPr>
        <w:rFonts w:hint="default"/>
      </w:rPr>
    </w:lvl>
    <w:lvl w:ilvl="3">
      <w:start w:val="1"/>
      <w:numFmt w:val="decimal"/>
      <w:isLgl/>
      <w:lvlText w:val="%1.%2.%3.%4."/>
      <w:lvlJc w:val="left"/>
      <w:pPr>
        <w:ind w:left="4893" w:hanging="1365"/>
      </w:pPr>
      <w:rPr>
        <w:rFonts w:hint="default"/>
      </w:rPr>
    </w:lvl>
    <w:lvl w:ilvl="4">
      <w:start w:val="1"/>
      <w:numFmt w:val="decimal"/>
      <w:isLgl/>
      <w:lvlText w:val="%1.%2.%3.%4.%5."/>
      <w:lvlJc w:val="left"/>
      <w:pPr>
        <w:ind w:left="5949" w:hanging="1365"/>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9" w15:restartNumberingAfterBreak="0">
    <w:nsid w:val="7AC7002E"/>
    <w:multiLevelType w:val="multilevel"/>
    <w:tmpl w:val="1DEE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7"/>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04"/>
    <w:rsid w:val="000D0C1A"/>
    <w:rsid w:val="00125E48"/>
    <w:rsid w:val="001D056D"/>
    <w:rsid w:val="002130B3"/>
    <w:rsid w:val="00250349"/>
    <w:rsid w:val="002B7FCB"/>
    <w:rsid w:val="002C69FE"/>
    <w:rsid w:val="00301592"/>
    <w:rsid w:val="00340E1D"/>
    <w:rsid w:val="003433CC"/>
    <w:rsid w:val="0036063A"/>
    <w:rsid w:val="0041540F"/>
    <w:rsid w:val="004B42C5"/>
    <w:rsid w:val="004B6D5E"/>
    <w:rsid w:val="0051488C"/>
    <w:rsid w:val="00521A23"/>
    <w:rsid w:val="00555622"/>
    <w:rsid w:val="007E4E1A"/>
    <w:rsid w:val="007F6126"/>
    <w:rsid w:val="0087121B"/>
    <w:rsid w:val="008F199C"/>
    <w:rsid w:val="008F5354"/>
    <w:rsid w:val="00925490"/>
    <w:rsid w:val="00B44D6D"/>
    <w:rsid w:val="00B97C04"/>
    <w:rsid w:val="00C05985"/>
    <w:rsid w:val="00E0612C"/>
    <w:rsid w:val="00E758A1"/>
    <w:rsid w:val="00EC6E4B"/>
    <w:rsid w:val="00F31BD6"/>
    <w:rsid w:val="00FC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5CE4"/>
  <w15:docId w15:val="{538B0F8A-6880-4AA3-B46A-9CDA38D8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9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E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FC02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C05985"/>
    <w:pPr>
      <w:ind w:left="720"/>
      <w:contextualSpacing/>
    </w:pPr>
  </w:style>
  <w:style w:type="paragraph" w:styleId="a5">
    <w:name w:val="Balloon Text"/>
    <w:basedOn w:val="a"/>
    <w:link w:val="a6"/>
    <w:uiPriority w:val="99"/>
    <w:semiHidden/>
    <w:unhideWhenUsed/>
    <w:rsid w:val="004B6D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6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875&amp;date=20.05.2019" TargetMode="External"/><Relationship Id="rId3" Type="http://schemas.openxmlformats.org/officeDocument/2006/relationships/settings" Target="settings.xml"/><Relationship Id="rId7" Type="http://schemas.openxmlformats.org/officeDocument/2006/relationships/hyperlink" Target="https://login.consultant.ru/link/?req=doc&amp;base=RZB&amp;n=286959&amp;date=20.05.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286959&amp;date=20.05.2019&amp;dst=100365&amp;fld=134" TargetMode="External"/><Relationship Id="rId5" Type="http://schemas.openxmlformats.org/officeDocument/2006/relationships/hyperlink" Target="https://login.consultant.ru/link/?req=doc&amp;base=RZB&amp;n=286959&amp;date=20.05.2019&amp;dst=100360&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5552</Words>
  <Characters>31651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2023-03-06T06:45:00Z</cp:lastPrinted>
  <dcterms:created xsi:type="dcterms:W3CDTF">2023-03-06T08:24:00Z</dcterms:created>
  <dcterms:modified xsi:type="dcterms:W3CDTF">2023-03-06T09:01:00Z</dcterms:modified>
</cp:coreProperties>
</file>